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85C" w:rsidRDefault="004F285C" w:rsidP="00A06F06">
      <w:pPr>
        <w:spacing w:after="0" w:line="240" w:lineRule="auto"/>
        <w:rPr>
          <w:rFonts w:ascii="Tahoma" w:hAnsi="Tahoma" w:cs="Tahoma"/>
          <w:b/>
          <w:i/>
        </w:rPr>
      </w:pPr>
    </w:p>
    <w:p w:rsidR="001C19CE" w:rsidRDefault="001C19CE" w:rsidP="00A06F06">
      <w:pPr>
        <w:spacing w:after="0" w:line="240" w:lineRule="auto"/>
        <w:rPr>
          <w:rFonts w:ascii="Tahoma" w:hAnsi="Tahoma" w:cs="Tahoma"/>
          <w:b/>
          <w:i/>
        </w:rPr>
      </w:pPr>
    </w:p>
    <w:p w:rsidR="004F285C" w:rsidRDefault="00A06F06" w:rsidP="00A06F06">
      <w:pPr>
        <w:spacing w:after="0" w:line="240" w:lineRule="auto"/>
        <w:rPr>
          <w:rFonts w:ascii="Tahoma" w:hAnsi="Tahoma" w:cs="Tahoma"/>
          <w:b/>
          <w:i/>
          <w:sz w:val="28"/>
          <w:szCs w:val="28"/>
        </w:rPr>
      </w:pPr>
      <w:r w:rsidRPr="004F285C">
        <w:rPr>
          <w:rFonts w:ascii="Tahoma" w:hAnsi="Tahoma" w:cs="Tahoma"/>
          <w:b/>
          <w:i/>
          <w:sz w:val="28"/>
          <w:szCs w:val="28"/>
        </w:rPr>
        <w:t xml:space="preserve">A la Comunidad Académica de la </w:t>
      </w:r>
    </w:p>
    <w:p w:rsidR="00A06F06" w:rsidRPr="004F285C" w:rsidRDefault="00A06F06" w:rsidP="00A06F06">
      <w:pPr>
        <w:spacing w:after="0" w:line="240" w:lineRule="auto"/>
        <w:rPr>
          <w:rFonts w:ascii="Tahoma" w:hAnsi="Tahoma" w:cs="Tahoma"/>
          <w:b/>
          <w:i/>
          <w:sz w:val="28"/>
          <w:szCs w:val="28"/>
        </w:rPr>
      </w:pPr>
      <w:r w:rsidRPr="004F285C">
        <w:rPr>
          <w:rFonts w:ascii="Tahoma" w:hAnsi="Tahoma" w:cs="Tahoma"/>
          <w:b/>
          <w:i/>
          <w:sz w:val="28"/>
          <w:szCs w:val="28"/>
        </w:rPr>
        <w:t>U</w:t>
      </w:r>
      <w:r w:rsidR="004F285C">
        <w:rPr>
          <w:rFonts w:ascii="Tahoma" w:hAnsi="Tahoma" w:cs="Tahoma"/>
          <w:b/>
          <w:i/>
          <w:sz w:val="28"/>
          <w:szCs w:val="28"/>
        </w:rPr>
        <w:t>niversidad Nacional Autónoma de México</w:t>
      </w:r>
    </w:p>
    <w:p w:rsidR="00A06F06" w:rsidRPr="004F285C" w:rsidRDefault="00A06F06" w:rsidP="00A06F06">
      <w:pPr>
        <w:spacing w:after="0" w:line="240" w:lineRule="auto"/>
        <w:rPr>
          <w:rFonts w:ascii="Tahoma" w:hAnsi="Tahoma" w:cs="Tahoma"/>
          <w:sz w:val="16"/>
          <w:szCs w:val="16"/>
        </w:rPr>
      </w:pPr>
    </w:p>
    <w:p w:rsidR="00A06F06" w:rsidRPr="004F285C" w:rsidRDefault="00A06F06" w:rsidP="00A06F06">
      <w:pPr>
        <w:spacing w:after="0" w:line="240" w:lineRule="auto"/>
        <w:rPr>
          <w:rFonts w:ascii="Tahoma" w:hAnsi="Tahoma" w:cs="Tahoma"/>
          <w:sz w:val="28"/>
          <w:szCs w:val="28"/>
        </w:rPr>
      </w:pPr>
      <w:r w:rsidRPr="004F285C">
        <w:rPr>
          <w:rFonts w:ascii="Tahoma" w:hAnsi="Tahoma" w:cs="Tahoma"/>
          <w:sz w:val="28"/>
          <w:szCs w:val="28"/>
        </w:rPr>
        <w:t>P r e s e n t e</w:t>
      </w:r>
    </w:p>
    <w:p w:rsidR="00A06F06" w:rsidRPr="004F285C" w:rsidRDefault="00A06F06" w:rsidP="00A06F06">
      <w:pPr>
        <w:spacing w:after="0" w:line="240" w:lineRule="auto"/>
        <w:rPr>
          <w:rFonts w:ascii="Tahoma" w:hAnsi="Tahoma" w:cs="Tahoma"/>
          <w:sz w:val="28"/>
          <w:szCs w:val="28"/>
        </w:rPr>
      </w:pPr>
    </w:p>
    <w:p w:rsidR="00A06F06" w:rsidRPr="004F285C" w:rsidRDefault="00A06F06" w:rsidP="00A06F06">
      <w:pPr>
        <w:spacing w:after="0"/>
        <w:jc w:val="both"/>
        <w:rPr>
          <w:rFonts w:ascii="Tahoma" w:hAnsi="Tahoma" w:cs="Tahoma"/>
          <w:sz w:val="28"/>
          <w:szCs w:val="28"/>
        </w:rPr>
      </w:pPr>
      <w:r w:rsidRPr="004F285C">
        <w:rPr>
          <w:rFonts w:ascii="Tahoma" w:hAnsi="Tahoma" w:cs="Tahoma"/>
          <w:sz w:val="28"/>
          <w:szCs w:val="28"/>
        </w:rPr>
        <w:t>La AAPAUNAM</w:t>
      </w:r>
      <w:r w:rsidR="00DB1B70">
        <w:rPr>
          <w:rFonts w:ascii="Tahoma" w:hAnsi="Tahoma" w:cs="Tahoma"/>
          <w:sz w:val="28"/>
          <w:szCs w:val="28"/>
        </w:rPr>
        <w:t xml:space="preserve"> </w:t>
      </w:r>
      <w:r w:rsidR="005D5E41" w:rsidRPr="004F285C">
        <w:rPr>
          <w:rFonts w:ascii="Tahoma" w:hAnsi="Tahoma" w:cs="Tahoma"/>
          <w:sz w:val="28"/>
          <w:szCs w:val="28"/>
        </w:rPr>
        <w:t>d</w:t>
      </w:r>
      <w:r w:rsidRPr="004F285C">
        <w:rPr>
          <w:rFonts w:ascii="Tahoma" w:hAnsi="Tahoma" w:cs="Tahoma"/>
          <w:sz w:val="28"/>
          <w:szCs w:val="28"/>
        </w:rPr>
        <w:t>esde su origen siempre</w:t>
      </w:r>
      <w:r w:rsidR="00DB1B70">
        <w:rPr>
          <w:rFonts w:ascii="Tahoma" w:hAnsi="Tahoma" w:cs="Tahoma"/>
          <w:sz w:val="28"/>
          <w:szCs w:val="28"/>
        </w:rPr>
        <w:t>,</w:t>
      </w:r>
      <w:r w:rsidRPr="004F285C">
        <w:rPr>
          <w:rFonts w:ascii="Tahoma" w:hAnsi="Tahoma" w:cs="Tahoma"/>
          <w:sz w:val="28"/>
          <w:szCs w:val="28"/>
        </w:rPr>
        <w:t xml:space="preserve"> ha sido</w:t>
      </w:r>
      <w:r w:rsidR="00DB1B70">
        <w:rPr>
          <w:rFonts w:ascii="Tahoma" w:hAnsi="Tahoma" w:cs="Tahoma"/>
          <w:sz w:val="28"/>
          <w:szCs w:val="28"/>
        </w:rPr>
        <w:t>, es</w:t>
      </w:r>
      <w:r w:rsidRPr="004F285C">
        <w:rPr>
          <w:rFonts w:ascii="Tahoma" w:hAnsi="Tahoma" w:cs="Tahoma"/>
          <w:sz w:val="28"/>
          <w:szCs w:val="28"/>
        </w:rPr>
        <w:t xml:space="preserve"> y </w:t>
      </w:r>
      <w:r w:rsidR="00DB1B70">
        <w:rPr>
          <w:rFonts w:ascii="Tahoma" w:hAnsi="Tahoma" w:cs="Tahoma"/>
          <w:sz w:val="28"/>
          <w:szCs w:val="28"/>
        </w:rPr>
        <w:t>será</w:t>
      </w:r>
      <w:r w:rsidRPr="004F285C">
        <w:rPr>
          <w:rFonts w:ascii="Tahoma" w:hAnsi="Tahoma" w:cs="Tahoma"/>
          <w:sz w:val="28"/>
          <w:szCs w:val="28"/>
        </w:rPr>
        <w:t xml:space="preserve"> respetuosa de los derechos humanos de alumnas y alumnos de esta Máxima Casa de Estudios.  Asimismo, en todo momento se ha manifestado en contra de cualquier tipo de violencia, coincidiendo plenamente en la exigencia de que las denuncias respectivas sean atendidas con la mayor de las </w:t>
      </w:r>
      <w:r w:rsidRPr="001C19CE">
        <w:rPr>
          <w:rFonts w:ascii="Tahoma" w:hAnsi="Tahoma" w:cs="Tahoma"/>
          <w:b/>
          <w:i/>
          <w:sz w:val="28"/>
          <w:szCs w:val="28"/>
        </w:rPr>
        <w:t>diligencias, con seriedad y sumo cuidado.</w:t>
      </w:r>
    </w:p>
    <w:p w:rsidR="00A06F06" w:rsidRPr="001C19CE" w:rsidRDefault="00A06F06" w:rsidP="00A06F06">
      <w:pPr>
        <w:spacing w:after="0"/>
        <w:jc w:val="both"/>
        <w:rPr>
          <w:rFonts w:ascii="Tahoma" w:hAnsi="Tahoma" w:cs="Tahoma"/>
          <w:sz w:val="28"/>
          <w:szCs w:val="28"/>
        </w:rPr>
      </w:pPr>
    </w:p>
    <w:p w:rsidR="00A06F06" w:rsidRPr="004F285C" w:rsidRDefault="00A06F06" w:rsidP="00A06F06">
      <w:pPr>
        <w:spacing w:after="0"/>
        <w:jc w:val="both"/>
        <w:rPr>
          <w:rFonts w:ascii="Tahoma" w:hAnsi="Tahoma" w:cs="Tahoma"/>
          <w:sz w:val="28"/>
          <w:szCs w:val="28"/>
        </w:rPr>
      </w:pPr>
      <w:r w:rsidRPr="004F285C">
        <w:rPr>
          <w:rFonts w:ascii="Tahoma" w:hAnsi="Tahoma" w:cs="Tahoma"/>
          <w:sz w:val="28"/>
          <w:szCs w:val="28"/>
        </w:rPr>
        <w:t xml:space="preserve">La AAPAUNAM </w:t>
      </w:r>
      <w:r w:rsidR="00B7772E" w:rsidRPr="004F285C">
        <w:rPr>
          <w:rFonts w:ascii="Tahoma" w:hAnsi="Tahoma" w:cs="Tahoma"/>
          <w:sz w:val="28"/>
          <w:szCs w:val="28"/>
        </w:rPr>
        <w:t>está en</w:t>
      </w:r>
      <w:r w:rsidRPr="004F285C">
        <w:rPr>
          <w:rFonts w:ascii="Tahoma" w:hAnsi="Tahoma" w:cs="Tahoma"/>
          <w:sz w:val="28"/>
          <w:szCs w:val="28"/>
        </w:rPr>
        <w:t xml:space="preserve"> favor de la igualdad de la Comunidad Universitaria.  No reconoce las relaciones de poder</w:t>
      </w:r>
      <w:r w:rsidR="00E14C72">
        <w:rPr>
          <w:rFonts w:ascii="Tahoma" w:hAnsi="Tahoma" w:cs="Tahoma"/>
          <w:sz w:val="28"/>
          <w:szCs w:val="28"/>
        </w:rPr>
        <w:t>,</w:t>
      </w:r>
      <w:r w:rsidRPr="004F285C">
        <w:rPr>
          <w:rFonts w:ascii="Tahoma" w:hAnsi="Tahoma" w:cs="Tahoma"/>
          <w:sz w:val="28"/>
          <w:szCs w:val="28"/>
        </w:rPr>
        <w:t xml:space="preserve"> por lo que</w:t>
      </w:r>
      <w:r w:rsidR="005D5E41" w:rsidRPr="004F285C">
        <w:rPr>
          <w:rFonts w:ascii="Tahoma" w:hAnsi="Tahoma" w:cs="Tahoma"/>
          <w:sz w:val="28"/>
          <w:szCs w:val="28"/>
        </w:rPr>
        <w:t xml:space="preserve"> es obligación de la Institución</w:t>
      </w:r>
      <w:r w:rsidR="00E14C72">
        <w:rPr>
          <w:rFonts w:ascii="Tahoma" w:hAnsi="Tahoma" w:cs="Tahoma"/>
          <w:sz w:val="28"/>
          <w:szCs w:val="28"/>
        </w:rPr>
        <w:t>,</w:t>
      </w:r>
      <w:r w:rsidR="005D5E41" w:rsidRPr="004F285C">
        <w:rPr>
          <w:rFonts w:ascii="Tahoma" w:hAnsi="Tahoma" w:cs="Tahoma"/>
          <w:sz w:val="28"/>
          <w:szCs w:val="28"/>
        </w:rPr>
        <w:t xml:space="preserve"> contar con un marco normativo que atienda las necesidades de la comunidad.  </w:t>
      </w:r>
      <w:r w:rsidR="001C19CE">
        <w:rPr>
          <w:rFonts w:ascii="Tahoma" w:hAnsi="Tahoma" w:cs="Tahoma"/>
          <w:sz w:val="28"/>
          <w:szCs w:val="28"/>
        </w:rPr>
        <w:t>L</w:t>
      </w:r>
      <w:r w:rsidR="005D5E41" w:rsidRPr="004F285C">
        <w:rPr>
          <w:rFonts w:ascii="Tahoma" w:hAnsi="Tahoma" w:cs="Tahoma"/>
          <w:sz w:val="28"/>
          <w:szCs w:val="28"/>
        </w:rPr>
        <w:t xml:space="preserve">a inadecuada aplicación del instrumento </w:t>
      </w:r>
      <w:r w:rsidR="00AE589C" w:rsidRPr="004F285C">
        <w:rPr>
          <w:rFonts w:ascii="Tahoma" w:hAnsi="Tahoma" w:cs="Tahoma"/>
          <w:sz w:val="28"/>
          <w:szCs w:val="28"/>
        </w:rPr>
        <w:t>legal</w:t>
      </w:r>
      <w:r w:rsidR="00C83AB7">
        <w:rPr>
          <w:rFonts w:ascii="Tahoma" w:hAnsi="Tahoma" w:cs="Tahoma"/>
          <w:sz w:val="28"/>
          <w:szCs w:val="28"/>
        </w:rPr>
        <w:t>,</w:t>
      </w:r>
      <w:r w:rsidR="00AE589C" w:rsidRPr="004F285C">
        <w:rPr>
          <w:rFonts w:ascii="Tahoma" w:hAnsi="Tahoma" w:cs="Tahoma"/>
          <w:sz w:val="28"/>
          <w:szCs w:val="28"/>
        </w:rPr>
        <w:t xml:space="preserve"> vulnera las relaciones laborales </w:t>
      </w:r>
      <w:r w:rsidR="005D5E41" w:rsidRPr="004F285C">
        <w:rPr>
          <w:rFonts w:ascii="Tahoma" w:hAnsi="Tahoma" w:cs="Tahoma"/>
          <w:sz w:val="28"/>
          <w:szCs w:val="28"/>
        </w:rPr>
        <w:t>del personal académico y lo estigmatiza.</w:t>
      </w:r>
      <w:r w:rsidR="001C19CE">
        <w:rPr>
          <w:rFonts w:ascii="Tahoma" w:hAnsi="Tahoma" w:cs="Tahoma"/>
          <w:sz w:val="28"/>
          <w:szCs w:val="28"/>
        </w:rPr>
        <w:t xml:space="preserve">  La falta de personal debidamente capacitado</w:t>
      </w:r>
      <w:r w:rsidR="00C83AB7">
        <w:rPr>
          <w:rFonts w:ascii="Tahoma" w:hAnsi="Tahoma" w:cs="Tahoma"/>
          <w:sz w:val="28"/>
          <w:szCs w:val="28"/>
        </w:rPr>
        <w:t xml:space="preserve"> para su aplicación, </w:t>
      </w:r>
      <w:r w:rsidR="001C19CE">
        <w:rPr>
          <w:rFonts w:ascii="Tahoma" w:hAnsi="Tahoma" w:cs="Tahoma"/>
          <w:sz w:val="28"/>
          <w:szCs w:val="28"/>
        </w:rPr>
        <w:t>sí obstaculiza el debido proceso.</w:t>
      </w:r>
    </w:p>
    <w:p w:rsidR="005D5E41" w:rsidRPr="001C19CE" w:rsidRDefault="005D5E41" w:rsidP="00A06F06">
      <w:pPr>
        <w:spacing w:after="0"/>
        <w:jc w:val="both"/>
        <w:rPr>
          <w:rFonts w:ascii="Tahoma" w:hAnsi="Tahoma" w:cs="Tahoma"/>
          <w:sz w:val="28"/>
          <w:szCs w:val="28"/>
        </w:rPr>
      </w:pPr>
    </w:p>
    <w:p w:rsidR="005D5E41" w:rsidRPr="004F285C" w:rsidRDefault="005D5E41" w:rsidP="00A06F06">
      <w:pPr>
        <w:spacing w:after="0"/>
        <w:jc w:val="both"/>
        <w:rPr>
          <w:rFonts w:ascii="Tahoma" w:hAnsi="Tahoma" w:cs="Tahoma"/>
          <w:sz w:val="28"/>
          <w:szCs w:val="28"/>
        </w:rPr>
      </w:pPr>
      <w:r w:rsidRPr="004F285C">
        <w:rPr>
          <w:rFonts w:ascii="Tahoma" w:hAnsi="Tahoma" w:cs="Tahoma"/>
          <w:sz w:val="28"/>
          <w:szCs w:val="28"/>
        </w:rPr>
        <w:t xml:space="preserve">La AAPAUNAM reconoce el </w:t>
      </w:r>
      <w:r w:rsidR="001C19CE">
        <w:rPr>
          <w:rFonts w:ascii="Tahoma" w:hAnsi="Tahoma" w:cs="Tahoma"/>
          <w:sz w:val="28"/>
          <w:szCs w:val="28"/>
        </w:rPr>
        <w:t>A</w:t>
      </w:r>
      <w:r w:rsidRPr="004F285C">
        <w:rPr>
          <w:rFonts w:ascii="Tahoma" w:hAnsi="Tahoma" w:cs="Tahoma"/>
          <w:sz w:val="28"/>
          <w:szCs w:val="28"/>
        </w:rPr>
        <w:t xml:space="preserve">cuerdo que </w:t>
      </w:r>
      <w:r w:rsidR="00E14C72">
        <w:rPr>
          <w:rFonts w:ascii="Tahoma" w:hAnsi="Tahoma" w:cs="Tahoma"/>
          <w:sz w:val="28"/>
          <w:szCs w:val="28"/>
        </w:rPr>
        <w:t>E</w:t>
      </w:r>
      <w:bookmarkStart w:id="0" w:name="_GoBack"/>
      <w:bookmarkEnd w:id="0"/>
      <w:r w:rsidRPr="004F285C">
        <w:rPr>
          <w:rFonts w:ascii="Tahoma" w:hAnsi="Tahoma" w:cs="Tahoma"/>
          <w:sz w:val="28"/>
          <w:szCs w:val="28"/>
        </w:rPr>
        <w:t xml:space="preserve">stablece las Políticas Institucionales para la Prevención, Atención, Sanción y Erradicación de </w:t>
      </w:r>
      <w:r w:rsidR="00F87E1F" w:rsidRPr="004F285C">
        <w:rPr>
          <w:rFonts w:ascii="Tahoma" w:hAnsi="Tahoma" w:cs="Tahoma"/>
          <w:sz w:val="28"/>
          <w:szCs w:val="28"/>
        </w:rPr>
        <w:t>C</w:t>
      </w:r>
      <w:r w:rsidRPr="004F285C">
        <w:rPr>
          <w:rFonts w:ascii="Tahoma" w:hAnsi="Tahoma" w:cs="Tahoma"/>
          <w:sz w:val="28"/>
          <w:szCs w:val="28"/>
        </w:rPr>
        <w:t>asos de Violencia de Género de la UNAM.</w:t>
      </w:r>
    </w:p>
    <w:p w:rsidR="005D5E41" w:rsidRPr="001C19CE" w:rsidRDefault="005D5E41" w:rsidP="004F285C">
      <w:pPr>
        <w:spacing w:after="0"/>
        <w:ind w:left="142"/>
        <w:jc w:val="both"/>
        <w:rPr>
          <w:rFonts w:ascii="Tahoma" w:hAnsi="Tahoma" w:cs="Tahoma"/>
          <w:sz w:val="28"/>
          <w:szCs w:val="28"/>
        </w:rPr>
      </w:pPr>
    </w:p>
    <w:p w:rsidR="005D5E41" w:rsidRPr="004F285C" w:rsidRDefault="005D5E41" w:rsidP="00A06F06">
      <w:pPr>
        <w:spacing w:after="0"/>
        <w:jc w:val="both"/>
        <w:rPr>
          <w:rFonts w:ascii="Tahoma" w:hAnsi="Tahoma" w:cs="Tahoma"/>
          <w:sz w:val="28"/>
          <w:szCs w:val="28"/>
        </w:rPr>
      </w:pPr>
      <w:r w:rsidRPr="004F285C">
        <w:rPr>
          <w:rFonts w:ascii="Tahoma" w:hAnsi="Tahoma" w:cs="Tahoma"/>
          <w:sz w:val="28"/>
          <w:szCs w:val="28"/>
        </w:rPr>
        <w:t xml:space="preserve">La AAPAUNAM está convencida de la urgente necesidad de revisar cualquier instrumento jurídico que fortalezca nuestra </w:t>
      </w:r>
      <w:r w:rsidR="00E14C72">
        <w:rPr>
          <w:rFonts w:ascii="Tahoma" w:hAnsi="Tahoma" w:cs="Tahoma"/>
          <w:sz w:val="28"/>
          <w:szCs w:val="28"/>
        </w:rPr>
        <w:t>I</w:t>
      </w:r>
      <w:r w:rsidRPr="004F285C">
        <w:rPr>
          <w:rFonts w:ascii="Tahoma" w:hAnsi="Tahoma" w:cs="Tahoma"/>
          <w:sz w:val="28"/>
          <w:szCs w:val="28"/>
        </w:rPr>
        <w:t>nstitución.  Cabe señalar, que en innumerables ocasiones se ha solicitado la revisión correspondiente.</w:t>
      </w:r>
    </w:p>
    <w:p w:rsidR="00326C42" w:rsidRDefault="00326C42" w:rsidP="00A06F06">
      <w:pPr>
        <w:spacing w:after="0"/>
        <w:jc w:val="both"/>
        <w:rPr>
          <w:rFonts w:ascii="Tahoma" w:hAnsi="Tahoma" w:cs="Tahoma"/>
          <w:sz w:val="16"/>
          <w:szCs w:val="16"/>
        </w:rPr>
      </w:pPr>
    </w:p>
    <w:p w:rsidR="00326C42" w:rsidRDefault="00326C42" w:rsidP="00A06F06">
      <w:pPr>
        <w:spacing w:after="0"/>
        <w:jc w:val="both"/>
        <w:rPr>
          <w:rFonts w:ascii="Tahoma" w:hAnsi="Tahoma" w:cs="Tahoma"/>
          <w:sz w:val="16"/>
          <w:szCs w:val="16"/>
        </w:rPr>
      </w:pPr>
    </w:p>
    <w:p w:rsidR="00C83AB7" w:rsidRPr="00C83AB7" w:rsidRDefault="00C83AB7" w:rsidP="00A06F06">
      <w:pPr>
        <w:spacing w:after="0"/>
        <w:jc w:val="both"/>
        <w:rPr>
          <w:rFonts w:ascii="Tahoma" w:hAnsi="Tahoma" w:cs="Tahoma"/>
          <w:sz w:val="20"/>
          <w:szCs w:val="20"/>
        </w:rPr>
      </w:pPr>
    </w:p>
    <w:p w:rsidR="00C83AB7" w:rsidRPr="00C83AB7" w:rsidRDefault="00C83AB7" w:rsidP="00A06F06">
      <w:pPr>
        <w:spacing w:after="0"/>
        <w:jc w:val="both"/>
        <w:rPr>
          <w:rFonts w:ascii="Tahoma" w:hAnsi="Tahoma" w:cs="Tahoma"/>
          <w:sz w:val="20"/>
          <w:szCs w:val="20"/>
        </w:rPr>
      </w:pPr>
    </w:p>
    <w:p w:rsidR="00AE589C" w:rsidRDefault="00AE589C" w:rsidP="00A06F06">
      <w:pPr>
        <w:spacing w:after="0"/>
        <w:jc w:val="both"/>
        <w:rPr>
          <w:rFonts w:ascii="Tahoma" w:hAnsi="Tahoma" w:cs="Tahoma"/>
          <w:sz w:val="28"/>
          <w:szCs w:val="28"/>
        </w:rPr>
      </w:pPr>
      <w:r w:rsidRPr="004F285C">
        <w:rPr>
          <w:rFonts w:ascii="Tahoma" w:hAnsi="Tahoma" w:cs="Tahoma"/>
          <w:sz w:val="28"/>
          <w:szCs w:val="28"/>
        </w:rPr>
        <w:t>La AAPAUNAM</w:t>
      </w:r>
      <w:r w:rsidR="00C83AB7">
        <w:rPr>
          <w:rFonts w:ascii="Tahoma" w:hAnsi="Tahoma" w:cs="Tahoma"/>
          <w:sz w:val="28"/>
          <w:szCs w:val="28"/>
        </w:rPr>
        <w:t xml:space="preserve">, </w:t>
      </w:r>
      <w:r w:rsidRPr="004F285C">
        <w:rPr>
          <w:rFonts w:ascii="Tahoma" w:hAnsi="Tahoma" w:cs="Tahoma"/>
          <w:sz w:val="28"/>
          <w:szCs w:val="28"/>
        </w:rPr>
        <w:t>atenta de la pluralidad ideológica de la comunidad que represent</w:t>
      </w:r>
      <w:r w:rsidR="001C19CE">
        <w:rPr>
          <w:rFonts w:ascii="Tahoma" w:hAnsi="Tahoma" w:cs="Tahoma"/>
          <w:sz w:val="28"/>
          <w:szCs w:val="28"/>
        </w:rPr>
        <w:t>a</w:t>
      </w:r>
      <w:r w:rsidR="00C83AB7">
        <w:rPr>
          <w:rFonts w:ascii="Tahoma" w:hAnsi="Tahoma" w:cs="Tahoma"/>
          <w:sz w:val="28"/>
          <w:szCs w:val="28"/>
        </w:rPr>
        <w:t xml:space="preserve">, </w:t>
      </w:r>
      <w:r w:rsidRPr="004F285C">
        <w:rPr>
          <w:rFonts w:ascii="Tahoma" w:hAnsi="Tahoma" w:cs="Tahoma"/>
          <w:sz w:val="28"/>
          <w:szCs w:val="28"/>
        </w:rPr>
        <w:t>siempre estará abierta a los comentarios que p</w:t>
      </w:r>
      <w:r w:rsidR="00C83AB7">
        <w:rPr>
          <w:rFonts w:ascii="Tahoma" w:hAnsi="Tahoma" w:cs="Tahoma"/>
          <w:sz w:val="28"/>
          <w:szCs w:val="28"/>
        </w:rPr>
        <w:t xml:space="preserve">ermitan contar con instrumentos </w:t>
      </w:r>
      <w:r w:rsidRPr="004F285C">
        <w:rPr>
          <w:rFonts w:ascii="Tahoma" w:hAnsi="Tahoma" w:cs="Tahoma"/>
          <w:sz w:val="28"/>
          <w:szCs w:val="28"/>
        </w:rPr>
        <w:t xml:space="preserve">que respeten los </w:t>
      </w:r>
      <w:r w:rsidR="001C19CE">
        <w:rPr>
          <w:rFonts w:ascii="Tahoma" w:hAnsi="Tahoma" w:cs="Tahoma"/>
          <w:sz w:val="28"/>
          <w:szCs w:val="28"/>
        </w:rPr>
        <w:t>D</w:t>
      </w:r>
      <w:r w:rsidRPr="004F285C">
        <w:rPr>
          <w:rFonts w:ascii="Tahoma" w:hAnsi="Tahoma" w:cs="Tahoma"/>
          <w:sz w:val="28"/>
          <w:szCs w:val="28"/>
        </w:rPr>
        <w:t xml:space="preserve">erechos </w:t>
      </w:r>
      <w:r w:rsidR="001C19CE">
        <w:rPr>
          <w:rFonts w:ascii="Tahoma" w:hAnsi="Tahoma" w:cs="Tahoma"/>
          <w:sz w:val="28"/>
          <w:szCs w:val="28"/>
        </w:rPr>
        <w:t>C</w:t>
      </w:r>
      <w:r w:rsidRPr="004F285C">
        <w:rPr>
          <w:rFonts w:ascii="Tahoma" w:hAnsi="Tahoma" w:cs="Tahoma"/>
          <w:sz w:val="28"/>
          <w:szCs w:val="28"/>
        </w:rPr>
        <w:t>onstitucionales de toda la Comunidad Universitaria de nuestra Máxima Casa de Estudios.</w:t>
      </w:r>
    </w:p>
    <w:p w:rsidR="00C83AB7" w:rsidRDefault="00C83AB7" w:rsidP="00A06F06">
      <w:pPr>
        <w:spacing w:after="0"/>
        <w:jc w:val="both"/>
        <w:rPr>
          <w:rFonts w:ascii="Tahoma" w:hAnsi="Tahoma" w:cs="Tahoma"/>
          <w:sz w:val="28"/>
          <w:szCs w:val="28"/>
        </w:rPr>
      </w:pPr>
    </w:p>
    <w:p w:rsidR="000D4CA2" w:rsidRDefault="000D4CA2" w:rsidP="00A06F06">
      <w:pPr>
        <w:spacing w:after="0"/>
        <w:jc w:val="both"/>
        <w:rPr>
          <w:rFonts w:ascii="Tahoma" w:hAnsi="Tahoma" w:cs="Tahoma"/>
          <w:sz w:val="28"/>
          <w:szCs w:val="28"/>
        </w:rPr>
      </w:pPr>
    </w:p>
    <w:p w:rsidR="00C83AB7" w:rsidRDefault="00C83AB7" w:rsidP="00C83AB7">
      <w:pPr>
        <w:spacing w:after="0"/>
        <w:jc w:val="center"/>
        <w:rPr>
          <w:rFonts w:ascii="Tahoma" w:hAnsi="Tahoma" w:cs="Tahoma"/>
          <w:b/>
          <w:sz w:val="28"/>
          <w:szCs w:val="28"/>
        </w:rPr>
      </w:pPr>
      <w:r>
        <w:rPr>
          <w:rFonts w:ascii="Tahoma" w:hAnsi="Tahoma" w:cs="Tahoma"/>
          <w:b/>
          <w:sz w:val="28"/>
          <w:szCs w:val="28"/>
        </w:rPr>
        <w:t>A t e n t a m e n t e</w:t>
      </w:r>
    </w:p>
    <w:p w:rsidR="00C83AB7" w:rsidRPr="00C83AB7" w:rsidRDefault="00C83AB7" w:rsidP="00C83AB7">
      <w:pPr>
        <w:spacing w:after="0"/>
        <w:jc w:val="center"/>
        <w:rPr>
          <w:rFonts w:ascii="Tahoma" w:hAnsi="Tahoma" w:cs="Tahoma"/>
          <w:b/>
          <w:i/>
          <w:sz w:val="28"/>
          <w:szCs w:val="28"/>
        </w:rPr>
      </w:pPr>
      <w:r>
        <w:rPr>
          <w:rFonts w:ascii="Tahoma" w:hAnsi="Tahoma" w:cs="Tahoma"/>
          <w:b/>
          <w:i/>
          <w:sz w:val="28"/>
          <w:szCs w:val="28"/>
        </w:rPr>
        <w:t>“El Pluralismo Ideológico, Esencia de la Universidad”</w:t>
      </w:r>
    </w:p>
    <w:p w:rsidR="00C83AB7" w:rsidRDefault="00C83AB7" w:rsidP="00C83AB7">
      <w:pPr>
        <w:spacing w:after="0"/>
        <w:jc w:val="center"/>
        <w:rPr>
          <w:rFonts w:ascii="Tahoma" w:hAnsi="Tahoma" w:cs="Tahoma"/>
          <w:b/>
          <w:sz w:val="28"/>
          <w:szCs w:val="28"/>
        </w:rPr>
      </w:pPr>
      <w:r>
        <w:rPr>
          <w:rFonts w:ascii="Tahoma" w:hAnsi="Tahoma" w:cs="Tahoma"/>
          <w:b/>
          <w:sz w:val="28"/>
          <w:szCs w:val="28"/>
        </w:rPr>
        <w:t>Ciudad de México, a 1</w:t>
      </w:r>
      <w:r w:rsidR="00E14C72">
        <w:rPr>
          <w:rFonts w:ascii="Tahoma" w:hAnsi="Tahoma" w:cs="Tahoma"/>
          <w:b/>
          <w:sz w:val="28"/>
          <w:szCs w:val="28"/>
        </w:rPr>
        <w:t>3</w:t>
      </w:r>
      <w:r>
        <w:rPr>
          <w:rFonts w:ascii="Tahoma" w:hAnsi="Tahoma" w:cs="Tahoma"/>
          <w:b/>
          <w:sz w:val="28"/>
          <w:szCs w:val="28"/>
        </w:rPr>
        <w:t xml:space="preserve"> de junio de 2018</w:t>
      </w:r>
    </w:p>
    <w:p w:rsidR="00C83AB7" w:rsidRDefault="00C83AB7" w:rsidP="00C83AB7">
      <w:pPr>
        <w:spacing w:after="0"/>
        <w:jc w:val="center"/>
        <w:rPr>
          <w:rFonts w:ascii="Tahoma" w:hAnsi="Tahoma" w:cs="Tahoma"/>
          <w:b/>
          <w:sz w:val="28"/>
          <w:szCs w:val="28"/>
        </w:rPr>
      </w:pPr>
    </w:p>
    <w:p w:rsidR="00C83AB7" w:rsidRPr="00C83AB7" w:rsidRDefault="00C83AB7" w:rsidP="00C83AB7">
      <w:pPr>
        <w:spacing w:after="0"/>
        <w:jc w:val="center"/>
        <w:rPr>
          <w:rFonts w:ascii="Tahoma" w:hAnsi="Tahoma" w:cs="Tahoma"/>
          <w:b/>
          <w:sz w:val="28"/>
          <w:szCs w:val="28"/>
        </w:rPr>
      </w:pPr>
      <w:r>
        <w:rPr>
          <w:rFonts w:ascii="Tahoma" w:hAnsi="Tahoma" w:cs="Tahoma"/>
          <w:b/>
          <w:sz w:val="28"/>
          <w:szCs w:val="28"/>
        </w:rPr>
        <w:t>La Asamblea General de Representantes</w:t>
      </w:r>
    </w:p>
    <w:p w:rsidR="004F285C" w:rsidRDefault="004F285C" w:rsidP="00A06F06">
      <w:pPr>
        <w:spacing w:after="0"/>
        <w:jc w:val="both"/>
        <w:rPr>
          <w:rFonts w:ascii="Tahoma" w:hAnsi="Tahoma" w:cs="Tahoma"/>
        </w:rPr>
      </w:pPr>
    </w:p>
    <w:p w:rsidR="004F285C" w:rsidRPr="00A06F06" w:rsidRDefault="004F285C" w:rsidP="004F285C">
      <w:pPr>
        <w:spacing w:after="0"/>
        <w:jc w:val="center"/>
        <w:rPr>
          <w:rFonts w:ascii="Tahoma" w:hAnsi="Tahoma" w:cs="Tahoma"/>
        </w:rPr>
      </w:pPr>
    </w:p>
    <w:p w:rsidR="00A06F06" w:rsidRDefault="00A06F06"/>
    <w:p w:rsidR="000D4CA2" w:rsidRDefault="000D4CA2"/>
    <w:sectPr w:rsidR="000D4CA2" w:rsidSect="0035731D">
      <w:headerReference w:type="default" r:id="rId6"/>
      <w:footerReference w:type="default" r:id="rId7"/>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F2" w:rsidRDefault="008503F2" w:rsidP="00A06F06">
      <w:pPr>
        <w:spacing w:after="0" w:line="240" w:lineRule="auto"/>
      </w:pPr>
      <w:r>
        <w:separator/>
      </w:r>
    </w:p>
  </w:endnote>
  <w:endnote w:type="continuationSeparator" w:id="0">
    <w:p w:rsidR="008503F2" w:rsidRDefault="008503F2" w:rsidP="00A0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b/>
        <w:sz w:val="16"/>
        <w:szCs w:val="16"/>
      </w:rPr>
      <w:id w:val="-998035196"/>
      <w:docPartObj>
        <w:docPartGallery w:val="Page Numbers (Bottom of Page)"/>
        <w:docPartUnique/>
      </w:docPartObj>
    </w:sdtPr>
    <w:sdtEndPr>
      <w:rPr>
        <w:b w:val="0"/>
      </w:rPr>
    </w:sdtEndPr>
    <w:sdtContent>
      <w:p w:rsidR="00A06F06" w:rsidRDefault="00A06F06" w:rsidP="00A06F06">
        <w:pPr>
          <w:pStyle w:val="Piedepgina"/>
          <w:jc w:val="center"/>
          <w:rPr>
            <w:rFonts w:ascii="Tahoma" w:hAnsi="Tahoma" w:cs="Tahoma"/>
            <w:b/>
            <w:sz w:val="16"/>
            <w:szCs w:val="16"/>
          </w:rPr>
        </w:pPr>
      </w:p>
      <w:p w:rsidR="00A06F06" w:rsidRDefault="00A06F06" w:rsidP="00A06F06">
        <w:pPr>
          <w:pStyle w:val="Piedepgina"/>
          <w:jc w:val="center"/>
          <w:rPr>
            <w:rFonts w:ascii="Tahoma" w:hAnsi="Tahoma" w:cs="Tahoma"/>
            <w:b/>
            <w:sz w:val="16"/>
            <w:szCs w:val="16"/>
          </w:rPr>
        </w:pPr>
      </w:p>
      <w:p w:rsidR="00A06F06" w:rsidRDefault="00A06F06" w:rsidP="00A06F06">
        <w:pPr>
          <w:pStyle w:val="Piedepgina"/>
          <w:jc w:val="center"/>
          <w:rPr>
            <w:rFonts w:ascii="Tahoma" w:hAnsi="Tahoma" w:cs="Tahoma"/>
            <w:b/>
            <w:sz w:val="16"/>
            <w:szCs w:val="16"/>
          </w:rPr>
        </w:pPr>
      </w:p>
      <w:p w:rsidR="00A06F06" w:rsidRDefault="00A06F06" w:rsidP="00A06F06">
        <w:pPr>
          <w:pStyle w:val="Piedepgina"/>
          <w:jc w:val="center"/>
          <w:rPr>
            <w:rFonts w:ascii="Tahoma" w:hAnsi="Tahoma" w:cs="Tahoma"/>
            <w:b/>
            <w:sz w:val="16"/>
            <w:szCs w:val="16"/>
          </w:rPr>
        </w:pPr>
      </w:p>
      <w:p w:rsidR="00A06F06" w:rsidRDefault="00A06F06" w:rsidP="00A06F06">
        <w:pPr>
          <w:pStyle w:val="Piedepgina"/>
          <w:jc w:val="center"/>
          <w:rPr>
            <w:rFonts w:ascii="Tahoma" w:hAnsi="Tahoma" w:cs="Tahoma"/>
            <w:b/>
            <w:sz w:val="16"/>
            <w:szCs w:val="16"/>
          </w:rPr>
        </w:pPr>
      </w:p>
      <w:p w:rsidR="00A06F06" w:rsidRDefault="00A06F06" w:rsidP="00A06F06">
        <w:pPr>
          <w:pStyle w:val="Piedepgina"/>
          <w:jc w:val="center"/>
          <w:rPr>
            <w:rFonts w:ascii="Tahoma" w:hAnsi="Tahoma" w:cs="Tahoma"/>
            <w:b/>
            <w:sz w:val="16"/>
            <w:szCs w:val="16"/>
          </w:rPr>
        </w:pPr>
        <w:r>
          <w:rPr>
            <w:rFonts w:ascii="Tahoma" w:hAnsi="Tahoma" w:cs="Tahoma"/>
            <w:b/>
            <w:noProof/>
            <w:lang w:eastAsia="es-MX"/>
          </w:rPr>
          <mc:AlternateContent>
            <mc:Choice Requires="wps">
              <w:drawing>
                <wp:anchor distT="0" distB="0" distL="114300" distR="114300" simplePos="0" relativeHeight="251658240" behindDoc="0" locked="0" layoutInCell="1" allowOverlap="1" wp14:anchorId="1B4B64C2" wp14:editId="36652052">
                  <wp:simplePos x="0" y="0"/>
                  <wp:positionH relativeFrom="rightMargin">
                    <wp:align>center</wp:align>
                  </wp:positionH>
                  <wp:positionV relativeFrom="bottomMargin">
                    <wp:align>top</wp:align>
                  </wp:positionV>
                  <wp:extent cx="762000" cy="895350"/>
                  <wp:effectExtent l="0" t="0" r="0" b="0"/>
                  <wp:wrapNone/>
                  <wp:docPr id="581" name="Rectángulo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06F06" w:rsidRPr="00920D0B" w:rsidRDefault="00A06F06" w:rsidP="00A06F06">
                              <w:pPr>
                                <w:jc w:val="center"/>
                                <w:rPr>
                                  <w:rFonts w:asciiTheme="majorHAnsi" w:eastAsiaTheme="majorEastAsia" w:hAnsiTheme="majorHAnsi" w:cstheme="majorBidi"/>
                                  <w:b/>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B64C2" id="Rectángulo 581" o:spid="_x0000_s1026"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4eIRBoICAADz&#10;BAAADgAAAAAAAAAAAAAAAAAuAgAAZHJzL2Uyb0RvYy54bWxQSwECLQAUAAYACAAAACEAbNUf09kA&#10;AAAFAQAADwAAAAAAAAAAAAAAAADcBAAAZHJzL2Rvd25yZXYueG1sUEsFBgAAAAAEAAQA8wAAAOIF&#10;AAAAAA==&#10;" stroked="f">
                  <v:textbox>
                    <w:txbxContent>
                      <w:p w:rsidR="00A06F06" w:rsidRPr="00920D0B" w:rsidRDefault="00A06F06" w:rsidP="00A06F06">
                        <w:pPr>
                          <w:jc w:val="center"/>
                          <w:rPr>
                            <w:rFonts w:asciiTheme="majorHAnsi" w:eastAsiaTheme="majorEastAsia" w:hAnsiTheme="majorHAnsi" w:cstheme="majorBidi"/>
                            <w:b/>
                            <w:i/>
                            <w:sz w:val="18"/>
                            <w:szCs w:val="18"/>
                          </w:rPr>
                        </w:pPr>
                      </w:p>
                    </w:txbxContent>
                  </v:textbox>
                  <w10:wrap anchorx="margin" anchory="margin"/>
                </v:rect>
              </w:pict>
            </mc:Fallback>
          </mc:AlternateContent>
        </w:r>
        <w:r w:rsidRPr="00996B94">
          <w:rPr>
            <w:rFonts w:ascii="Tahoma" w:hAnsi="Tahoma" w:cs="Tahoma"/>
            <w:b/>
            <w:sz w:val="16"/>
            <w:szCs w:val="16"/>
          </w:rPr>
          <w:t xml:space="preserve">Av. Ciudad Universitaria </w:t>
        </w:r>
        <w:r>
          <w:rPr>
            <w:rFonts w:ascii="Tahoma" w:hAnsi="Tahoma" w:cs="Tahoma"/>
            <w:b/>
            <w:sz w:val="16"/>
            <w:szCs w:val="16"/>
          </w:rPr>
          <w:t>N</w:t>
        </w:r>
        <w:r w:rsidRPr="00996B94">
          <w:rPr>
            <w:rFonts w:ascii="Tahoma" w:hAnsi="Tahoma" w:cs="Tahoma"/>
            <w:b/>
            <w:sz w:val="16"/>
            <w:szCs w:val="16"/>
          </w:rPr>
          <w:t>° 301, Ciudad Universitaria, Del. Coyoacá</w:t>
        </w:r>
        <w:r>
          <w:rPr>
            <w:rFonts w:ascii="Tahoma" w:hAnsi="Tahoma" w:cs="Tahoma"/>
            <w:b/>
            <w:sz w:val="16"/>
            <w:szCs w:val="16"/>
          </w:rPr>
          <w:t>n, Ciudad de México, C.P. 04510</w:t>
        </w:r>
      </w:p>
      <w:p w:rsidR="00A06F06" w:rsidRPr="008B21B6" w:rsidRDefault="00A06F06" w:rsidP="00A06F06">
        <w:pPr>
          <w:pStyle w:val="Piedepgina"/>
          <w:jc w:val="center"/>
          <w:rPr>
            <w:rFonts w:ascii="Tahoma" w:hAnsi="Tahoma" w:cs="Tahoma"/>
            <w:sz w:val="16"/>
            <w:szCs w:val="16"/>
          </w:rPr>
        </w:pPr>
        <w:r w:rsidRPr="00996B94">
          <w:rPr>
            <w:rFonts w:ascii="Tahoma" w:hAnsi="Tahoma" w:cs="Tahoma"/>
            <w:b/>
            <w:sz w:val="16"/>
            <w:szCs w:val="16"/>
          </w:rPr>
          <w:t>Tel. 5481-2260 con 30 líneas</w:t>
        </w:r>
      </w:p>
    </w:sdtContent>
  </w:sdt>
  <w:p w:rsidR="00A06F06" w:rsidRDefault="00A06F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F2" w:rsidRDefault="008503F2" w:rsidP="00A06F06">
      <w:pPr>
        <w:spacing w:after="0" w:line="240" w:lineRule="auto"/>
      </w:pPr>
      <w:r>
        <w:separator/>
      </w:r>
    </w:p>
  </w:footnote>
  <w:footnote w:type="continuationSeparator" w:id="0">
    <w:p w:rsidR="008503F2" w:rsidRDefault="008503F2" w:rsidP="00A0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06" w:rsidRDefault="00A06F06" w:rsidP="00A06F06">
    <w:pPr>
      <w:spacing w:after="0"/>
      <w:jc w:val="center"/>
      <w:rPr>
        <w:rFonts w:ascii="Candara" w:hAnsi="Candara"/>
        <w:b/>
        <w:sz w:val="28"/>
        <w:szCs w:val="28"/>
      </w:rPr>
    </w:pPr>
    <w:r>
      <w:rPr>
        <w:noProof/>
        <w:color w:val="0000FF"/>
        <w:sz w:val="16"/>
        <w:szCs w:val="16"/>
        <w:lang w:eastAsia="es-MX"/>
      </w:rPr>
      <w:drawing>
        <wp:anchor distT="0" distB="0" distL="114300" distR="114300" simplePos="0" relativeHeight="251659264" behindDoc="0" locked="0" layoutInCell="1" allowOverlap="1" wp14:anchorId="155E1432" wp14:editId="5539890C">
          <wp:simplePos x="0" y="0"/>
          <wp:positionH relativeFrom="column">
            <wp:posOffset>33903</wp:posOffset>
          </wp:positionH>
          <wp:positionV relativeFrom="paragraph">
            <wp:posOffset>-170180</wp:posOffset>
          </wp:positionV>
          <wp:extent cx="1009403" cy="961901"/>
          <wp:effectExtent l="0" t="0" r="635"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403" cy="96190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tab/>
    </w:r>
    <w:r>
      <w:tab/>
    </w:r>
    <w:r w:rsidRPr="00913FBE">
      <w:rPr>
        <w:rFonts w:ascii="Candara" w:hAnsi="Candara"/>
        <w:b/>
        <w:sz w:val="28"/>
        <w:szCs w:val="28"/>
      </w:rPr>
      <w:t>ASOCIACIÓN AUTÓNOMA DEL PERSONAL</w:t>
    </w:r>
    <w:r>
      <w:rPr>
        <w:rFonts w:ascii="Candara" w:hAnsi="Candara"/>
        <w:b/>
        <w:sz w:val="28"/>
        <w:szCs w:val="28"/>
      </w:rPr>
      <w:t xml:space="preserve"> </w:t>
    </w:r>
  </w:p>
  <w:p w:rsidR="00A06F06" w:rsidRPr="00913FBE" w:rsidRDefault="00A06F06" w:rsidP="00A06F06">
    <w:pPr>
      <w:spacing w:after="0"/>
      <w:jc w:val="center"/>
      <w:rPr>
        <w:rFonts w:ascii="Candara" w:hAnsi="Candara"/>
        <w:b/>
        <w:sz w:val="28"/>
        <w:szCs w:val="28"/>
      </w:rPr>
    </w:pPr>
    <w:r w:rsidRPr="00913FBE">
      <w:rPr>
        <w:rFonts w:ascii="Candara" w:hAnsi="Candara"/>
        <w:b/>
        <w:sz w:val="28"/>
        <w:szCs w:val="28"/>
      </w:rPr>
      <w:t xml:space="preserve"> </w:t>
    </w:r>
    <w:r>
      <w:rPr>
        <w:rFonts w:ascii="Candara" w:hAnsi="Candara"/>
        <w:b/>
        <w:sz w:val="28"/>
        <w:szCs w:val="28"/>
      </w:rPr>
      <w:t xml:space="preserve">                               </w:t>
    </w:r>
    <w:r w:rsidRPr="00913FBE">
      <w:rPr>
        <w:rFonts w:ascii="Candara" w:hAnsi="Candara"/>
        <w:b/>
        <w:sz w:val="28"/>
        <w:szCs w:val="28"/>
      </w:rPr>
      <w:t>ACADÉMICO</w:t>
    </w:r>
    <w:r>
      <w:rPr>
        <w:rFonts w:ascii="Candara" w:hAnsi="Candara"/>
        <w:b/>
        <w:sz w:val="28"/>
        <w:szCs w:val="28"/>
      </w:rPr>
      <w:t xml:space="preserve"> </w:t>
    </w:r>
    <w:r w:rsidRPr="00913FBE">
      <w:rPr>
        <w:rFonts w:ascii="Candara" w:hAnsi="Candara"/>
        <w:b/>
        <w:sz w:val="28"/>
        <w:szCs w:val="28"/>
      </w:rPr>
      <w:t>DE LA U N A M</w:t>
    </w:r>
  </w:p>
  <w:p w:rsidR="00A06F06" w:rsidRDefault="00A06F06" w:rsidP="00A06F06">
    <w:pPr>
      <w:pStyle w:val="Encabezado"/>
      <w:tabs>
        <w:tab w:val="left" w:pos="2567"/>
      </w:tabs>
    </w:pPr>
    <w:r>
      <w:tab/>
    </w:r>
  </w:p>
  <w:p w:rsidR="00A06F06" w:rsidRDefault="00A06F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F06"/>
    <w:rsid w:val="000433AE"/>
    <w:rsid w:val="000D4CA2"/>
    <w:rsid w:val="001C19CE"/>
    <w:rsid w:val="00230AD6"/>
    <w:rsid w:val="00326C42"/>
    <w:rsid w:val="0035731D"/>
    <w:rsid w:val="004F285C"/>
    <w:rsid w:val="005D5E41"/>
    <w:rsid w:val="008503F2"/>
    <w:rsid w:val="00A06F06"/>
    <w:rsid w:val="00AE589C"/>
    <w:rsid w:val="00B7772E"/>
    <w:rsid w:val="00C83AB7"/>
    <w:rsid w:val="00DB1B70"/>
    <w:rsid w:val="00E14C72"/>
    <w:rsid w:val="00F87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9682"/>
  <w15:docId w15:val="{6D89F6D0-527B-4E58-B007-CEF047CE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6F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6F06"/>
  </w:style>
  <w:style w:type="paragraph" w:styleId="Piedepgina">
    <w:name w:val="footer"/>
    <w:basedOn w:val="Normal"/>
    <w:link w:val="PiedepginaCar"/>
    <w:uiPriority w:val="99"/>
    <w:unhideWhenUsed/>
    <w:rsid w:val="00A06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6F06"/>
  </w:style>
  <w:style w:type="paragraph" w:styleId="Textodeglobo">
    <w:name w:val="Balloon Text"/>
    <w:basedOn w:val="Normal"/>
    <w:link w:val="TextodegloboCar"/>
    <w:uiPriority w:val="99"/>
    <w:semiHidden/>
    <w:unhideWhenUsed/>
    <w:rsid w:val="004F2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SSTANFORD</cp:lastModifiedBy>
  <cp:revision>3</cp:revision>
  <cp:lastPrinted>2018-06-13T00:02:00Z</cp:lastPrinted>
  <dcterms:created xsi:type="dcterms:W3CDTF">2018-06-13T00:03:00Z</dcterms:created>
  <dcterms:modified xsi:type="dcterms:W3CDTF">2018-06-13T00:15:00Z</dcterms:modified>
</cp:coreProperties>
</file>