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E4327" w14:textId="71917AB1" w:rsidR="009711A9" w:rsidRPr="004E045D" w:rsidRDefault="004E045D" w:rsidP="00BD02D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4E045D">
        <w:rPr>
          <w:rFonts w:ascii="Arial Narrow" w:hAnsi="Arial Narrow"/>
          <w:b/>
          <w:sz w:val="28"/>
          <w:szCs w:val="28"/>
        </w:rPr>
        <w:t xml:space="preserve">METODO FELDENKRAIS </w:t>
      </w:r>
      <w:r w:rsidR="0092440F" w:rsidRPr="00611331">
        <w:rPr>
          <w:rFonts w:ascii="Georgia" w:hAnsi="Georgia" w:cs="Arial"/>
          <w:b/>
          <w:bCs/>
          <w:sz w:val="28"/>
          <w:szCs w:val="28"/>
          <w:lang w:eastAsia="es-MX"/>
        </w:rPr>
        <w:t>®</w:t>
      </w:r>
      <w:r w:rsidR="0092440F">
        <w:rPr>
          <w:rFonts w:ascii="Georgia" w:hAnsi="Georgia" w:cs="Arial"/>
          <w:b/>
          <w:bCs/>
          <w:sz w:val="28"/>
          <w:szCs w:val="28"/>
          <w:lang w:eastAsia="es-MX"/>
        </w:rPr>
        <w:t xml:space="preserve"> </w:t>
      </w:r>
      <w:r w:rsidRPr="004E045D">
        <w:rPr>
          <w:rFonts w:ascii="Arial Narrow" w:hAnsi="Arial Narrow"/>
          <w:b/>
          <w:sz w:val="28"/>
          <w:szCs w:val="28"/>
        </w:rPr>
        <w:t>2017</w:t>
      </w:r>
      <w:r w:rsidR="0012207D" w:rsidRPr="004E045D">
        <w:rPr>
          <w:rFonts w:ascii="Arial Narrow" w:hAnsi="Arial Narrow"/>
          <w:b/>
          <w:sz w:val="28"/>
          <w:szCs w:val="28"/>
        </w:rPr>
        <w:t xml:space="preserve"> </w:t>
      </w:r>
    </w:p>
    <w:p w14:paraId="18A41D80" w14:textId="77A53F59" w:rsidR="0012207D" w:rsidRPr="004E045D" w:rsidRDefault="009711A9" w:rsidP="00BD02D7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4E045D">
        <w:rPr>
          <w:rFonts w:ascii="Arial Narrow" w:hAnsi="Arial Narrow"/>
          <w:b/>
          <w:sz w:val="28"/>
          <w:szCs w:val="28"/>
        </w:rPr>
        <w:t xml:space="preserve"> POR DRA. ROSE EISENBERG</w:t>
      </w:r>
      <w:r w:rsidR="004E045D" w:rsidRPr="004E045D">
        <w:rPr>
          <w:rFonts w:ascii="Arial Narrow" w:hAnsi="Arial Narrow"/>
          <w:b/>
          <w:sz w:val="28"/>
          <w:szCs w:val="28"/>
        </w:rPr>
        <w:t xml:space="preserve"> </w:t>
      </w:r>
      <w:hyperlink r:id="rId9" w:history="1">
        <w:r w:rsidR="004E045D" w:rsidRPr="004E045D">
          <w:rPr>
            <w:rStyle w:val="Hyperlink"/>
            <w:rFonts w:ascii="Arial Narrow" w:hAnsi="Arial Narrow"/>
            <w:b/>
            <w:sz w:val="28"/>
            <w:szCs w:val="28"/>
          </w:rPr>
          <w:t>rose.eisenberg@gmail.com</w:t>
        </w:r>
      </w:hyperlink>
      <w:r w:rsidR="004E045D" w:rsidRPr="004E045D">
        <w:rPr>
          <w:rFonts w:ascii="Arial Narrow" w:hAnsi="Arial Narrow"/>
          <w:b/>
          <w:sz w:val="28"/>
          <w:szCs w:val="28"/>
        </w:rPr>
        <w:t xml:space="preserve">  55628313</w:t>
      </w:r>
    </w:p>
    <w:p w14:paraId="34FFD63C" w14:textId="77777777" w:rsidR="004E045D" w:rsidRPr="004E045D" w:rsidRDefault="004E045D" w:rsidP="009711A9">
      <w:pPr>
        <w:jc w:val="both"/>
        <w:rPr>
          <w:rStyle w:val="hps"/>
          <w:rFonts w:ascii="Arial Narrow" w:eastAsia="Times New Roman" w:hAnsi="Arial Narrow" w:cs="Times New Roman"/>
          <w:sz w:val="28"/>
          <w:szCs w:val="28"/>
          <w:lang w:val="es-ES"/>
        </w:rPr>
      </w:pPr>
    </w:p>
    <w:p w14:paraId="67E10B10" w14:textId="5ED8723F" w:rsidR="004E045D" w:rsidRPr="007222BC" w:rsidRDefault="004E045D" w:rsidP="004E045D">
      <w:pPr>
        <w:jc w:val="both"/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</w:pP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El Método Feldenkrais</w:t>
      </w:r>
      <w:r w:rsidR="0092440F" w:rsidRPr="007222BC">
        <w:rPr>
          <w:rFonts w:ascii="Georgia" w:hAnsi="Georgia" w:cs="Arial"/>
          <w:b/>
          <w:bCs/>
          <w:sz w:val="26"/>
          <w:szCs w:val="26"/>
          <w:lang w:eastAsia="es-MX"/>
        </w:rPr>
        <w:t>®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(MF)</w:t>
      </w:r>
      <w:r w:rsidRPr="007222BC">
        <w:rPr>
          <w:rStyle w:val="FootnoteReference"/>
          <w:rFonts w:ascii="Arial Narrow" w:eastAsia="Times New Roman" w:hAnsi="Arial Narrow" w:cs="Times New Roman"/>
          <w:sz w:val="26"/>
          <w:szCs w:val="26"/>
          <w:lang w:val="es-ES"/>
        </w:rPr>
        <w:footnoteReference w:id="1"/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favorece que persona mejore la calidad de su movimiento cotidiano o profesional a través de alternativas prácticas globales, asociando los procesos de </w:t>
      </w:r>
      <w:r w:rsidRPr="007222BC">
        <w:rPr>
          <w:rStyle w:val="hps"/>
          <w:rFonts w:ascii="Arial Narrow" w:eastAsia="Times New Roman" w:hAnsi="Arial Narrow" w:cs="Times New Roman"/>
          <w:b/>
          <w:sz w:val="26"/>
          <w:szCs w:val="26"/>
          <w:lang w:val="es-ES"/>
        </w:rPr>
        <w:t>movimiento, sensación, emoción y pensamiento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. </w:t>
      </w:r>
    </w:p>
    <w:p w14:paraId="27EB4C1B" w14:textId="3F7251D5" w:rsidR="0012207D" w:rsidRPr="007222BC" w:rsidRDefault="004E045D" w:rsidP="004E045D">
      <w:pPr>
        <w:jc w:val="both"/>
        <w:rPr>
          <w:rFonts w:ascii="Arial Narrow" w:eastAsia="Times New Roman" w:hAnsi="Arial Narrow" w:cs="Times New Roman"/>
          <w:sz w:val="26"/>
          <w:szCs w:val="26"/>
          <w:lang w:val="es-ES"/>
        </w:rPr>
      </w:pPr>
      <w:r w:rsidRPr="007222BC">
        <w:rPr>
          <w:rFonts w:ascii="Arial Narrow" w:eastAsia="Times New Roman" w:hAnsi="Arial Narrow" w:cs="Times New Roman"/>
          <w:i/>
          <w:sz w:val="26"/>
          <w:szCs w:val="26"/>
          <w:lang w:val="es-ES"/>
        </w:rPr>
        <w:t xml:space="preserve"> “</w:t>
      </w:r>
      <w:r w:rsidR="0012207D" w:rsidRPr="007222BC">
        <w:rPr>
          <w:rFonts w:ascii="Arial Narrow" w:eastAsia="Times New Roman" w:hAnsi="Arial Narrow" w:cs="Times New Roman"/>
          <w:i/>
          <w:sz w:val="26"/>
          <w:szCs w:val="26"/>
          <w:lang w:val="es-ES"/>
        </w:rPr>
        <w:t xml:space="preserve">El objetivo </w:t>
      </w:r>
      <w:r w:rsidR="0012207D" w:rsidRPr="007222BC">
        <w:rPr>
          <w:rStyle w:val="hps"/>
          <w:rFonts w:ascii="Arial Narrow" w:eastAsia="Times New Roman" w:hAnsi="Arial Narrow" w:cs="Times New Roman"/>
          <w:i/>
          <w:sz w:val="26"/>
          <w:szCs w:val="26"/>
          <w:lang w:val="es-ES"/>
        </w:rPr>
        <w:t>es</w:t>
      </w:r>
      <w:r w:rsidR="0012207D" w:rsidRPr="007222BC">
        <w:rPr>
          <w:rFonts w:ascii="Arial Narrow" w:eastAsia="Times New Roman" w:hAnsi="Arial Narrow" w:cs="Times New Roman"/>
          <w:i/>
          <w:sz w:val="26"/>
          <w:szCs w:val="26"/>
          <w:lang w:val="es-ES"/>
        </w:rPr>
        <w:t xml:space="preserve"> moverse </w:t>
      </w:r>
      <w:r w:rsidR="0012207D" w:rsidRPr="007222BC">
        <w:rPr>
          <w:rStyle w:val="hps"/>
          <w:rFonts w:ascii="Arial Narrow" w:eastAsia="Times New Roman" w:hAnsi="Arial Narrow" w:cs="Times New Roman"/>
          <w:i/>
          <w:sz w:val="26"/>
          <w:szCs w:val="26"/>
          <w:lang w:val="es-ES"/>
        </w:rPr>
        <w:t>con el mínimo esfuerzo</w:t>
      </w:r>
      <w:r w:rsidR="0012207D" w:rsidRPr="007222BC">
        <w:rPr>
          <w:rFonts w:ascii="Arial Narrow" w:eastAsia="Times New Roman" w:hAnsi="Arial Narrow" w:cs="Times New Roman"/>
          <w:i/>
          <w:sz w:val="26"/>
          <w:szCs w:val="26"/>
          <w:lang w:val="es-ES"/>
        </w:rPr>
        <w:t xml:space="preserve"> </w:t>
      </w:r>
      <w:r w:rsidR="0012207D" w:rsidRPr="007222BC">
        <w:rPr>
          <w:rStyle w:val="hps"/>
          <w:rFonts w:ascii="Arial Narrow" w:eastAsia="Times New Roman" w:hAnsi="Arial Narrow" w:cs="Times New Roman"/>
          <w:i/>
          <w:sz w:val="26"/>
          <w:szCs w:val="26"/>
          <w:lang w:val="es-ES"/>
        </w:rPr>
        <w:t>y la máxima eficiencia</w:t>
      </w:r>
      <w:r w:rsidR="0012207D" w:rsidRPr="007222BC">
        <w:rPr>
          <w:rFonts w:ascii="Arial Narrow" w:eastAsia="Times New Roman" w:hAnsi="Arial Narrow" w:cs="Times New Roman"/>
          <w:i/>
          <w:sz w:val="26"/>
          <w:szCs w:val="26"/>
          <w:lang w:val="es-ES"/>
        </w:rPr>
        <w:t xml:space="preserve">, y </w:t>
      </w:r>
      <w:r w:rsidR="0012207D" w:rsidRPr="007222BC">
        <w:rPr>
          <w:rStyle w:val="hps"/>
          <w:rFonts w:ascii="Arial Narrow" w:eastAsia="Times New Roman" w:hAnsi="Arial Narrow" w:cs="Times New Roman"/>
          <w:i/>
          <w:sz w:val="26"/>
          <w:szCs w:val="26"/>
          <w:lang w:val="es-ES"/>
        </w:rPr>
        <w:t>no a través de</w:t>
      </w:r>
      <w:r w:rsidR="0012207D" w:rsidRPr="007222BC">
        <w:rPr>
          <w:rFonts w:ascii="Arial Narrow" w:eastAsia="Times New Roman" w:hAnsi="Arial Narrow" w:cs="Times New Roman"/>
          <w:i/>
          <w:sz w:val="26"/>
          <w:szCs w:val="26"/>
          <w:lang w:val="es-ES"/>
        </w:rPr>
        <w:t xml:space="preserve"> </w:t>
      </w:r>
      <w:r w:rsidR="0012207D" w:rsidRPr="007222BC">
        <w:rPr>
          <w:rStyle w:val="hps"/>
          <w:rFonts w:ascii="Arial Narrow" w:eastAsia="Times New Roman" w:hAnsi="Arial Narrow" w:cs="Times New Roman"/>
          <w:i/>
          <w:sz w:val="26"/>
          <w:szCs w:val="26"/>
          <w:lang w:val="es-ES"/>
        </w:rPr>
        <w:t>la fuerza muscular</w:t>
      </w:r>
      <w:r w:rsidR="0012207D" w:rsidRPr="007222BC">
        <w:rPr>
          <w:rFonts w:ascii="Arial Narrow" w:eastAsia="Times New Roman" w:hAnsi="Arial Narrow" w:cs="Times New Roman"/>
          <w:i/>
          <w:sz w:val="26"/>
          <w:szCs w:val="26"/>
          <w:lang w:val="es-ES"/>
        </w:rPr>
        <w:t xml:space="preserve">, </w:t>
      </w:r>
      <w:r w:rsidR="0012207D" w:rsidRPr="007222BC">
        <w:rPr>
          <w:rStyle w:val="hps"/>
          <w:rFonts w:ascii="Arial Narrow" w:eastAsia="Times New Roman" w:hAnsi="Arial Narrow" w:cs="Times New Roman"/>
          <w:i/>
          <w:sz w:val="26"/>
          <w:szCs w:val="26"/>
          <w:lang w:val="es-ES"/>
        </w:rPr>
        <w:t>sino a través de</w:t>
      </w:r>
      <w:r w:rsidR="0012207D" w:rsidRPr="007222BC">
        <w:rPr>
          <w:rFonts w:ascii="Arial Narrow" w:eastAsia="Times New Roman" w:hAnsi="Arial Narrow" w:cs="Times New Roman"/>
          <w:i/>
          <w:sz w:val="26"/>
          <w:szCs w:val="26"/>
          <w:lang w:val="es-ES"/>
        </w:rPr>
        <w:t xml:space="preserve"> </w:t>
      </w:r>
      <w:r w:rsidR="0012207D" w:rsidRPr="007222BC">
        <w:rPr>
          <w:rStyle w:val="hps"/>
          <w:rFonts w:ascii="Arial Narrow" w:eastAsia="Times New Roman" w:hAnsi="Arial Narrow" w:cs="Times New Roman"/>
          <w:i/>
          <w:sz w:val="26"/>
          <w:szCs w:val="26"/>
          <w:lang w:val="es-ES"/>
        </w:rPr>
        <w:t>una mayor</w:t>
      </w:r>
      <w:r w:rsidR="0012207D" w:rsidRPr="007222BC">
        <w:rPr>
          <w:rFonts w:ascii="Arial Narrow" w:eastAsia="Times New Roman" w:hAnsi="Arial Narrow" w:cs="Times New Roman"/>
          <w:i/>
          <w:sz w:val="26"/>
          <w:szCs w:val="26"/>
          <w:lang w:val="es-ES"/>
        </w:rPr>
        <w:t xml:space="preserve"> </w:t>
      </w:r>
      <w:r w:rsidR="0012207D" w:rsidRPr="007222BC">
        <w:rPr>
          <w:rStyle w:val="hps"/>
          <w:rFonts w:ascii="Arial Narrow" w:eastAsia="Times New Roman" w:hAnsi="Arial Narrow" w:cs="Times New Roman"/>
          <w:i/>
          <w:sz w:val="26"/>
          <w:szCs w:val="26"/>
          <w:lang w:val="es-ES"/>
        </w:rPr>
        <w:t>conciencia</w:t>
      </w:r>
      <w:r w:rsidR="0012207D" w:rsidRPr="007222BC">
        <w:rPr>
          <w:rFonts w:ascii="Arial Narrow" w:eastAsia="Times New Roman" w:hAnsi="Arial Narrow" w:cs="Times New Roman"/>
          <w:i/>
          <w:sz w:val="26"/>
          <w:szCs w:val="26"/>
          <w:lang w:val="es-ES"/>
        </w:rPr>
        <w:t xml:space="preserve"> </w:t>
      </w:r>
      <w:r w:rsidR="0012207D" w:rsidRPr="007222BC">
        <w:rPr>
          <w:rStyle w:val="hps"/>
          <w:rFonts w:ascii="Arial Narrow" w:eastAsia="Times New Roman" w:hAnsi="Arial Narrow" w:cs="Times New Roman"/>
          <w:i/>
          <w:sz w:val="26"/>
          <w:szCs w:val="26"/>
          <w:lang w:val="es-ES"/>
        </w:rPr>
        <w:t>de cómo funciona</w:t>
      </w:r>
      <w:r w:rsidR="0012207D" w:rsidRPr="007222BC">
        <w:rPr>
          <w:rFonts w:ascii="Arial Narrow" w:eastAsia="Times New Roman" w:hAnsi="Arial Narrow" w:cs="Times New Roman"/>
          <w:i/>
          <w:sz w:val="26"/>
          <w:szCs w:val="26"/>
          <w:lang w:val="es-ES"/>
        </w:rPr>
        <w:t xml:space="preserve"> </w:t>
      </w:r>
      <w:r w:rsidR="0012207D" w:rsidRPr="007222BC">
        <w:rPr>
          <w:rStyle w:val="hps"/>
          <w:rFonts w:ascii="Arial Narrow" w:eastAsia="Times New Roman" w:hAnsi="Arial Narrow" w:cs="Times New Roman"/>
          <w:i/>
          <w:sz w:val="26"/>
          <w:szCs w:val="26"/>
          <w:lang w:val="es-ES"/>
        </w:rPr>
        <w:t>el movimiento.</w:t>
      </w:r>
      <w:r w:rsidR="0012207D" w:rsidRPr="007222BC">
        <w:rPr>
          <w:rFonts w:ascii="Arial Narrow" w:eastAsia="Times New Roman" w:hAnsi="Arial Narrow" w:cs="Times New Roman"/>
          <w:i/>
          <w:sz w:val="26"/>
          <w:szCs w:val="26"/>
          <w:lang w:val="es-ES"/>
        </w:rPr>
        <w:t>"</w:t>
      </w:r>
      <w:r w:rsidR="0012207D"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="0012207D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-</w:t>
      </w:r>
      <w:r w:rsidR="0012207D"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="0012207D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Moshé</w:t>
      </w:r>
      <w:r w:rsidR="0012207D"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="0012207D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Feldenkrais.</w:t>
      </w:r>
    </w:p>
    <w:p w14:paraId="08D37C8E" w14:textId="7237C55B" w:rsidR="0012207D" w:rsidRPr="007222BC" w:rsidRDefault="0012207D" w:rsidP="009711A9">
      <w:pPr>
        <w:jc w:val="both"/>
        <w:rPr>
          <w:rFonts w:ascii="Arial Narrow" w:eastAsia="Times New Roman" w:hAnsi="Arial Narrow" w:cs="Times New Roman"/>
          <w:sz w:val="26"/>
          <w:szCs w:val="26"/>
          <w:lang w:val="es-ES"/>
        </w:rPr>
      </w:pP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Para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mejorar la calidad de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vida tenemos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una </w:t>
      </w:r>
      <w:r w:rsidRPr="007222BC">
        <w:rPr>
          <w:rStyle w:val="hps"/>
          <w:rFonts w:ascii="Arial Narrow" w:eastAsia="Times New Roman" w:hAnsi="Arial Narrow" w:cs="Times New Roman"/>
          <w:b/>
          <w:sz w:val="26"/>
          <w:szCs w:val="26"/>
          <w:lang w:val="es-ES"/>
        </w:rPr>
        <w:t>capacidad innata para</w:t>
      </w:r>
      <w:r w:rsidRPr="007222BC">
        <w:rPr>
          <w:rFonts w:ascii="Arial Narrow" w:eastAsia="Times New Roman" w:hAnsi="Arial Narrow" w:cs="Times New Roman"/>
          <w:b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b/>
          <w:sz w:val="26"/>
          <w:szCs w:val="26"/>
          <w:lang w:val="es-ES"/>
        </w:rPr>
        <w:t>aprender, crecer</w:t>
      </w:r>
      <w:r w:rsidRPr="007222BC">
        <w:rPr>
          <w:rFonts w:ascii="Arial Narrow" w:eastAsia="Times New Roman" w:hAnsi="Arial Narrow" w:cs="Times New Roman"/>
          <w:b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b/>
          <w:sz w:val="26"/>
          <w:szCs w:val="26"/>
          <w:lang w:val="es-ES"/>
        </w:rPr>
        <w:t>y adaptarnos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.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="004E045D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Las lecciones tratan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de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ayudarle a utilizar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esa capacidad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para: a) aumentar la facilidad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, eficiencia y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fluidez de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sus movimientos.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b) buscar r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ecuperarse de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una lesión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c) aliviar 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dolor articular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causado por tensión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innecesaria en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sus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rodillas,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caderas,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tobillos o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los hombros d) mejorar la postura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, flexibilidad, equilibrio y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la coordinación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e)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El sentarse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cómodamente mientras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escribe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en computadora, conduce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su coche, trabaja o medita f) Coadyuva a perfeccionar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habilidades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atléticas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o musicales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g)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mejora su capacidad para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realizar las tareas cotidianas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(Ej.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="004E045D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Subir,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bajar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escaleras,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entrar y salir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de su coche. etc.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) </w:t>
      </w:r>
    </w:p>
    <w:p w14:paraId="345E17C6" w14:textId="1F974BFC" w:rsidR="0012207D" w:rsidRPr="007222BC" w:rsidRDefault="0012207D" w:rsidP="009711A9">
      <w:pPr>
        <w:spacing w:after="120"/>
        <w:jc w:val="both"/>
        <w:rPr>
          <w:rFonts w:ascii="Arial Narrow" w:hAnsi="Arial Narrow"/>
          <w:b/>
          <w:sz w:val="26"/>
          <w:szCs w:val="26"/>
          <w:lang w:val="es-ES"/>
        </w:rPr>
      </w:pPr>
      <w:r w:rsidRPr="007222BC">
        <w:rPr>
          <w:rFonts w:ascii="Arial Narrow" w:hAnsi="Arial Narrow"/>
          <w:b/>
          <w:sz w:val="26"/>
          <w:szCs w:val="26"/>
          <w:lang w:val="es-ES"/>
        </w:rPr>
        <w:t>LAS DOS VERTIENTES DEL MÉTODO FELDENKRAIS</w:t>
      </w:r>
      <w:r w:rsidR="0092440F" w:rsidRPr="007222BC">
        <w:rPr>
          <w:rFonts w:ascii="Georgia" w:hAnsi="Georgia" w:cs="Arial"/>
          <w:b/>
          <w:bCs/>
          <w:sz w:val="26"/>
          <w:szCs w:val="26"/>
          <w:lang w:eastAsia="es-MX"/>
        </w:rPr>
        <w:t>®</w:t>
      </w:r>
    </w:p>
    <w:p w14:paraId="538C9DF5" w14:textId="67D68E3D" w:rsidR="0012207D" w:rsidRPr="007222BC" w:rsidRDefault="0012207D" w:rsidP="004E045D">
      <w:pPr>
        <w:jc w:val="both"/>
        <w:rPr>
          <w:rFonts w:ascii="Arial Narrow" w:eastAsia="Times New Roman" w:hAnsi="Arial Narrow" w:cs="Times New Roman"/>
          <w:sz w:val="26"/>
          <w:szCs w:val="26"/>
          <w:lang w:val="es-ES"/>
        </w:rPr>
      </w:pP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Durante las lecciones, realizaremos tanto A) lecciones de </w:t>
      </w:r>
      <w:r w:rsidRPr="007222BC">
        <w:rPr>
          <w:rStyle w:val="hps"/>
          <w:rFonts w:ascii="Arial Narrow" w:eastAsia="Times New Roman" w:hAnsi="Arial Narrow" w:cs="Times New Roman"/>
          <w:b/>
          <w:sz w:val="26"/>
          <w:szCs w:val="26"/>
          <w:lang w:val="es-ES"/>
        </w:rPr>
        <w:t>Autoconciencia a través del movimiento (ATM)</w:t>
      </w:r>
      <w:r w:rsidR="004E045D" w:rsidRPr="007222BC">
        <w:rPr>
          <w:rStyle w:val="hps"/>
          <w:rFonts w:ascii="Arial Narrow" w:eastAsia="Times New Roman" w:hAnsi="Arial Narrow" w:cs="Times New Roman"/>
          <w:b/>
          <w:sz w:val="26"/>
          <w:szCs w:val="26"/>
          <w:lang w:val="es-ES"/>
        </w:rPr>
        <w:t xml:space="preserve"> </w:t>
      </w:r>
      <w:r w:rsidR="004E045D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a través de la conducción verbal sugiriendo realizar ciertos movimientos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="004E045D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y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B) </w:t>
      </w:r>
      <w:r w:rsidRPr="007222BC">
        <w:rPr>
          <w:rStyle w:val="hps"/>
          <w:rFonts w:ascii="Arial Narrow" w:eastAsia="Times New Roman" w:hAnsi="Arial Narrow" w:cs="Times New Roman"/>
          <w:b/>
          <w:sz w:val="26"/>
          <w:szCs w:val="26"/>
          <w:lang w:val="es-ES"/>
        </w:rPr>
        <w:t>Integración Funcional (IF)</w:t>
      </w:r>
      <w:r w:rsidR="004E045D" w:rsidRPr="007222BC">
        <w:rPr>
          <w:rStyle w:val="hps"/>
          <w:rFonts w:ascii="Arial Narrow" w:eastAsia="Times New Roman" w:hAnsi="Arial Narrow" w:cs="Times New Roman"/>
          <w:b/>
          <w:sz w:val="26"/>
          <w:szCs w:val="26"/>
          <w:lang w:val="es-ES"/>
        </w:rPr>
        <w:t xml:space="preserve"> </w:t>
      </w:r>
      <w:r w:rsidR="004E045D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donde la calidad</w:t>
      </w:r>
      <w:r w:rsidR="004E045D"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="004E045D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del tacto manual es</w:t>
      </w:r>
      <w:r w:rsidR="004E045D"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="004E045D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no invasivo</w:t>
      </w:r>
      <w:r w:rsidR="004E045D"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, sino informativo </w:t>
      </w:r>
      <w:r w:rsidR="004E045D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e interactivo.</w:t>
      </w:r>
    </w:p>
    <w:p w14:paraId="4079AE26" w14:textId="77777777" w:rsidR="007222BC" w:rsidRDefault="0012207D" w:rsidP="004E045D">
      <w:pPr>
        <w:jc w:val="both"/>
        <w:rPr>
          <w:rFonts w:ascii="Arial Narrow" w:eastAsia="Times New Roman" w:hAnsi="Arial Narrow" w:cs="Times New Roman"/>
          <w:sz w:val="26"/>
          <w:szCs w:val="26"/>
          <w:lang w:val="es-ES"/>
        </w:rPr>
      </w:pP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Ambas pueden realizarse de pie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, sentados o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acostados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(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con ropa)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sobre una mesa o el piso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.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En la Integración Funcional el toque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="004E045D"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manual 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que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se utiliza, permite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hacer toma de conciencia de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cuáles son </w:t>
      </w:r>
      <w:r w:rsidR="004E045D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los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patrones o hábitos de movimiento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="004E045D"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del estudiante 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y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ofrecerle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nuevas posibilidades</w:t>
      </w:r>
      <w:r w:rsidRPr="007222BC">
        <w:rPr>
          <w:rFonts w:ascii="Arial Narrow" w:eastAsia="Times New Roman" w:hAnsi="Arial Narrow" w:cs="Times New Roman"/>
          <w:sz w:val="26"/>
          <w:szCs w:val="26"/>
          <w:lang w:val="es-ES"/>
        </w:rPr>
        <w:t xml:space="preserve">. </w:t>
      </w:r>
    </w:p>
    <w:p w14:paraId="7E12BB2E" w14:textId="171AAF24" w:rsidR="00BD02D7" w:rsidRPr="007222BC" w:rsidRDefault="0005241C" w:rsidP="004E045D">
      <w:pPr>
        <w:jc w:val="both"/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</w:pP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La idea de la relación entre el momento que queremos hacer algo y el</w:t>
      </w:r>
      <w:r w:rsidR="006B6CD9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mov</w:t>
      </w:r>
      <w:r w:rsidR="004E045D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imiento que le corresponde,</w:t>
      </w:r>
      <w:r w:rsidR="006B6CD9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se define como lograr que la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intención </w:t>
      </w:r>
      <w:r w:rsidR="006B6CD9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se convierta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a la acción. </w:t>
      </w:r>
      <w:r w:rsidR="004E045D" w:rsidRPr="007222BC">
        <w:rPr>
          <w:rStyle w:val="hps"/>
          <w:rFonts w:ascii="Arial Narrow" w:eastAsia="Times New Roman" w:hAnsi="Arial Narrow" w:cs="Times New Roman"/>
          <w:b/>
          <w:sz w:val="26"/>
          <w:szCs w:val="26"/>
          <w:lang w:val="es-ES"/>
        </w:rPr>
        <w:t>Es mejor entender como USAR SU ATENCION,  QUE HACER MILES DE REPETICIONES.</w:t>
      </w:r>
      <w:r w:rsidR="004E045D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No es un ejercicio, recuérdenlo todo el tiempo. </w:t>
      </w:r>
    </w:p>
    <w:p w14:paraId="28A3CB42" w14:textId="4A16BDAD" w:rsidR="007351C9" w:rsidRPr="007222BC" w:rsidRDefault="00106393" w:rsidP="009711A9">
      <w:pPr>
        <w:jc w:val="center"/>
        <w:rPr>
          <w:rStyle w:val="hps"/>
          <w:rFonts w:ascii="Arial Narrow" w:eastAsia="Times New Roman" w:hAnsi="Arial Narrow" w:cs="Times New Roman"/>
          <w:b/>
          <w:sz w:val="26"/>
          <w:szCs w:val="26"/>
          <w:u w:val="single"/>
          <w:lang w:val="es-ES"/>
        </w:rPr>
      </w:pPr>
      <w:r w:rsidRPr="007222BC">
        <w:rPr>
          <w:rStyle w:val="hps"/>
          <w:rFonts w:ascii="Arial Narrow" w:eastAsia="Times New Roman" w:hAnsi="Arial Narrow" w:cs="Times New Roman"/>
          <w:b/>
          <w:sz w:val="26"/>
          <w:szCs w:val="26"/>
          <w:u w:val="single"/>
          <w:lang w:val="es-ES"/>
        </w:rPr>
        <w:t>RECOMENDACIONES QUE FAVORECEN EL APRENDIZAJE DEL  MÉTODO FELDENKRAIS</w:t>
      </w:r>
    </w:p>
    <w:p w14:paraId="23E2BEE9" w14:textId="01171121" w:rsidR="000106D5" w:rsidRPr="007222BC" w:rsidRDefault="00374593" w:rsidP="009711A9">
      <w:pPr>
        <w:spacing w:after="0"/>
        <w:jc w:val="both"/>
        <w:rPr>
          <w:rStyle w:val="hps"/>
          <w:rFonts w:ascii="Arial Narrow" w:eastAsia="Times New Roman" w:hAnsi="Arial Narrow" w:cs="Times New Roman"/>
          <w:b/>
          <w:sz w:val="26"/>
          <w:szCs w:val="26"/>
          <w:lang w:val="es-ES"/>
        </w:rPr>
      </w:pPr>
      <w:r w:rsidRPr="007222BC">
        <w:rPr>
          <w:rStyle w:val="hps"/>
          <w:rFonts w:ascii="Arial Narrow" w:eastAsia="Times New Roman" w:hAnsi="Arial Narrow" w:cs="Times New Roman"/>
          <w:b/>
          <w:sz w:val="26"/>
          <w:szCs w:val="26"/>
          <w:lang w:val="es-ES"/>
        </w:rPr>
        <w:t xml:space="preserve">1. HACER CADA MOVIMIENTO </w:t>
      </w:r>
      <w:r w:rsidR="007222BC" w:rsidRPr="007222BC">
        <w:rPr>
          <w:rStyle w:val="hps"/>
          <w:rFonts w:ascii="Arial Narrow" w:eastAsia="Times New Roman" w:hAnsi="Arial Narrow" w:cs="Times New Roman"/>
          <w:b/>
          <w:sz w:val="26"/>
          <w:szCs w:val="26"/>
          <w:lang w:val="es-ES"/>
        </w:rPr>
        <w:t>LENTAMENTE</w:t>
      </w:r>
      <w:r w:rsidR="007222BC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El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ir despacio le permite sentir con precisión cómo se están moviendo. Si usted va demasiado rápido usted no será capaz de prestar atención a la forma en que está haciendo el movimiento, no nota el proceso sino sólo nota cuando llega al final.</w:t>
      </w:r>
    </w:p>
    <w:p w14:paraId="5B0BBD01" w14:textId="77777777" w:rsidR="007222BC" w:rsidRDefault="007222BC" w:rsidP="009711A9">
      <w:pPr>
        <w:spacing w:after="0"/>
        <w:jc w:val="both"/>
        <w:rPr>
          <w:rStyle w:val="hps"/>
          <w:rFonts w:ascii="Arial Narrow" w:eastAsia="Times New Roman" w:hAnsi="Arial Narrow" w:cs="Times New Roman"/>
          <w:b/>
          <w:sz w:val="26"/>
          <w:szCs w:val="26"/>
          <w:lang w:val="es-ES"/>
        </w:rPr>
      </w:pPr>
    </w:p>
    <w:p w14:paraId="6C5EACA6" w14:textId="77777777" w:rsidR="007222BC" w:rsidRDefault="007222BC" w:rsidP="009711A9">
      <w:pPr>
        <w:spacing w:after="0"/>
        <w:jc w:val="both"/>
        <w:rPr>
          <w:rStyle w:val="hps"/>
          <w:rFonts w:ascii="Arial Narrow" w:eastAsia="Times New Roman" w:hAnsi="Arial Narrow" w:cs="Times New Roman"/>
          <w:b/>
          <w:sz w:val="26"/>
          <w:szCs w:val="26"/>
          <w:lang w:val="es-ES"/>
        </w:rPr>
      </w:pPr>
    </w:p>
    <w:p w14:paraId="63EF460C" w14:textId="77777777" w:rsidR="007351C9" w:rsidRPr="007222BC" w:rsidRDefault="00374593" w:rsidP="009711A9">
      <w:pPr>
        <w:spacing w:after="0"/>
        <w:jc w:val="both"/>
        <w:rPr>
          <w:rStyle w:val="hps"/>
          <w:rFonts w:ascii="Arial Narrow" w:eastAsia="Times New Roman" w:hAnsi="Arial Narrow" w:cs="Times New Roman"/>
          <w:b/>
          <w:sz w:val="26"/>
          <w:szCs w:val="26"/>
          <w:lang w:val="es-ES"/>
        </w:rPr>
      </w:pPr>
      <w:r w:rsidRPr="007222BC">
        <w:rPr>
          <w:rStyle w:val="hps"/>
          <w:rFonts w:ascii="Arial Narrow" w:eastAsia="Times New Roman" w:hAnsi="Arial Narrow" w:cs="Times New Roman"/>
          <w:b/>
          <w:sz w:val="26"/>
          <w:szCs w:val="26"/>
          <w:lang w:val="es-ES"/>
        </w:rPr>
        <w:lastRenderedPageBreak/>
        <w:t>2. REDUZCA SU ESFUERZO</w:t>
      </w:r>
    </w:p>
    <w:p w14:paraId="6D5F1984" w14:textId="77777777" w:rsidR="00374593" w:rsidRPr="007222BC" w:rsidRDefault="00374593" w:rsidP="009711A9">
      <w:pPr>
        <w:spacing w:after="0"/>
        <w:jc w:val="both"/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</w:pP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La reducción del esfuerzo innecesario mejora la calidad del movimiento, haciéndolo  más suave y fluido. Así que no haga mucho esfuerzo, sino dirija su "esfuerzo" a usar la menor cantidad de esfuerzo posible.</w:t>
      </w:r>
    </w:p>
    <w:p w14:paraId="17A5504C" w14:textId="77777777" w:rsidR="00C8777F" w:rsidRDefault="00C8777F" w:rsidP="009711A9">
      <w:pPr>
        <w:spacing w:after="0"/>
        <w:jc w:val="both"/>
        <w:rPr>
          <w:rStyle w:val="hps"/>
          <w:rFonts w:ascii="Arial Narrow" w:eastAsia="Times New Roman" w:hAnsi="Arial Narrow" w:cs="Times New Roman"/>
          <w:b/>
          <w:sz w:val="26"/>
          <w:szCs w:val="26"/>
          <w:lang w:val="es-ES"/>
        </w:rPr>
      </w:pPr>
    </w:p>
    <w:p w14:paraId="0DF96E3B" w14:textId="77777777" w:rsidR="000106D5" w:rsidRPr="007222BC" w:rsidRDefault="00374593" w:rsidP="009711A9">
      <w:pPr>
        <w:spacing w:after="0"/>
        <w:jc w:val="both"/>
        <w:rPr>
          <w:rStyle w:val="hps"/>
          <w:rFonts w:ascii="Arial Narrow" w:eastAsia="Times New Roman" w:hAnsi="Arial Narrow" w:cs="Times New Roman"/>
          <w:b/>
          <w:sz w:val="26"/>
          <w:szCs w:val="26"/>
          <w:lang w:val="es-ES"/>
        </w:rPr>
      </w:pPr>
      <w:r w:rsidRPr="007222BC">
        <w:rPr>
          <w:rStyle w:val="hps"/>
          <w:rFonts w:ascii="Arial Narrow" w:eastAsia="Times New Roman" w:hAnsi="Arial Narrow" w:cs="Times New Roman"/>
          <w:b/>
          <w:sz w:val="26"/>
          <w:szCs w:val="26"/>
          <w:lang w:val="es-ES"/>
        </w:rPr>
        <w:t>3. Haga solo lo que ES FÁCIL</w:t>
      </w:r>
    </w:p>
    <w:p w14:paraId="350696F0" w14:textId="77777777" w:rsidR="007351C9" w:rsidRPr="007222BC" w:rsidRDefault="00374593" w:rsidP="009711A9">
      <w:pPr>
        <w:spacing w:after="0"/>
        <w:jc w:val="both"/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</w:pP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No luche, tensione o sobre extienda. Manténgase dentro de un rango confortable de movimiento. Al hacer sólo lo que es fácil y no forzarse a hacer más, usted mejorará mucho más rápido. Su rango de movimiento </w:t>
      </w:r>
      <w:r w:rsidR="007351C9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va aumentar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de forma natural y sencilla cuando </w:t>
      </w:r>
      <w:r w:rsidR="007351C9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realiza esta recomendación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.</w:t>
      </w:r>
    </w:p>
    <w:p w14:paraId="75BDA88E" w14:textId="77777777" w:rsidR="007222BC" w:rsidRDefault="007222BC" w:rsidP="009711A9">
      <w:pPr>
        <w:spacing w:after="0"/>
        <w:jc w:val="both"/>
        <w:rPr>
          <w:rStyle w:val="hps"/>
          <w:rFonts w:ascii="Arial Narrow" w:eastAsia="Times New Roman" w:hAnsi="Arial Narrow" w:cs="Times New Roman"/>
          <w:b/>
          <w:sz w:val="26"/>
          <w:szCs w:val="26"/>
          <w:lang w:val="es-ES"/>
        </w:rPr>
      </w:pPr>
    </w:p>
    <w:p w14:paraId="24D064AC" w14:textId="77777777" w:rsidR="000106D5" w:rsidRPr="007222BC" w:rsidRDefault="00374593" w:rsidP="009711A9">
      <w:pPr>
        <w:spacing w:after="0"/>
        <w:jc w:val="both"/>
        <w:rPr>
          <w:rStyle w:val="hps"/>
          <w:rFonts w:ascii="Arial Narrow" w:eastAsia="Times New Roman" w:hAnsi="Arial Narrow" w:cs="Times New Roman"/>
          <w:b/>
          <w:sz w:val="26"/>
          <w:szCs w:val="26"/>
          <w:lang w:val="es-ES"/>
        </w:rPr>
      </w:pPr>
      <w:r w:rsidRPr="007222BC">
        <w:rPr>
          <w:rStyle w:val="hps"/>
          <w:rFonts w:ascii="Arial Narrow" w:eastAsia="Times New Roman" w:hAnsi="Arial Narrow" w:cs="Times New Roman"/>
          <w:b/>
          <w:sz w:val="26"/>
          <w:szCs w:val="26"/>
          <w:lang w:val="es-ES"/>
        </w:rPr>
        <w:t>4. PAUS</w:t>
      </w:r>
      <w:r w:rsidR="007351C9" w:rsidRPr="007222BC">
        <w:rPr>
          <w:rStyle w:val="hps"/>
          <w:rFonts w:ascii="Arial Narrow" w:eastAsia="Times New Roman" w:hAnsi="Arial Narrow" w:cs="Times New Roman"/>
          <w:b/>
          <w:sz w:val="26"/>
          <w:szCs w:val="26"/>
          <w:lang w:val="es-ES"/>
        </w:rPr>
        <w:t>E</w:t>
      </w:r>
    </w:p>
    <w:p w14:paraId="69B2E3C3" w14:textId="779A33F3" w:rsidR="007351C9" w:rsidRPr="007222BC" w:rsidRDefault="004E045D" w:rsidP="009711A9">
      <w:pPr>
        <w:spacing w:after="0"/>
        <w:jc w:val="both"/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</w:pP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Haga</w:t>
      </w:r>
      <w:r w:rsidR="00374593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breve pausa entre cada movimiento para </w:t>
      </w:r>
      <w:r w:rsidR="007351C9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eliminar el</w:t>
      </w:r>
      <w:r w:rsidR="00374593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esfuerzo.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Busque que</w:t>
      </w:r>
      <w:r w:rsidR="00374593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cada </w:t>
      </w:r>
      <w:r w:rsidR="007351C9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vez que haga</w:t>
      </w:r>
      <w:r w:rsidR="00374593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un movimiento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sea </w:t>
      </w:r>
      <w:r w:rsidR="00374593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diferente a</w:t>
      </w:r>
      <w:r w:rsidR="007351C9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l</w:t>
      </w:r>
      <w:r w:rsidR="00374593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siguiente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así</w:t>
      </w:r>
      <w:r w:rsidR="00374593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su cerebro </w:t>
      </w:r>
      <w:r w:rsidR="007351C9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podrá</w:t>
      </w:r>
      <w:r w:rsidR="00374593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hacer más distinciones entre </w:t>
      </w:r>
      <w:r w:rsidR="007351C9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cada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uno.</w:t>
      </w:r>
      <w:r w:rsidR="00374593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</w:p>
    <w:p w14:paraId="07F83D6F" w14:textId="77777777" w:rsidR="007222BC" w:rsidRDefault="007222BC" w:rsidP="009711A9">
      <w:pPr>
        <w:spacing w:after="0"/>
        <w:jc w:val="both"/>
        <w:rPr>
          <w:rStyle w:val="hps"/>
          <w:rFonts w:ascii="Arial Narrow" w:eastAsia="Times New Roman" w:hAnsi="Arial Narrow" w:cs="Times New Roman"/>
          <w:b/>
          <w:sz w:val="26"/>
          <w:szCs w:val="26"/>
          <w:lang w:val="es-ES"/>
        </w:rPr>
      </w:pPr>
    </w:p>
    <w:p w14:paraId="27DB3F35" w14:textId="77777777" w:rsidR="007351C9" w:rsidRPr="007222BC" w:rsidRDefault="00374593" w:rsidP="009711A9">
      <w:pPr>
        <w:spacing w:after="0"/>
        <w:jc w:val="both"/>
        <w:rPr>
          <w:rStyle w:val="hps"/>
          <w:rFonts w:ascii="Arial Narrow" w:eastAsia="Times New Roman" w:hAnsi="Arial Narrow" w:cs="Times New Roman"/>
          <w:b/>
          <w:sz w:val="26"/>
          <w:szCs w:val="26"/>
          <w:lang w:val="es-ES"/>
        </w:rPr>
      </w:pPr>
      <w:r w:rsidRPr="007222BC">
        <w:rPr>
          <w:rStyle w:val="hps"/>
          <w:rFonts w:ascii="Arial Narrow" w:eastAsia="Times New Roman" w:hAnsi="Arial Narrow" w:cs="Times New Roman"/>
          <w:b/>
          <w:sz w:val="26"/>
          <w:szCs w:val="26"/>
          <w:lang w:val="es-ES"/>
        </w:rPr>
        <w:t xml:space="preserve">5. </w:t>
      </w:r>
      <w:r w:rsidR="007351C9" w:rsidRPr="007222BC">
        <w:rPr>
          <w:rStyle w:val="hps"/>
          <w:rFonts w:ascii="Arial Narrow" w:eastAsia="Times New Roman" w:hAnsi="Arial Narrow" w:cs="Times New Roman"/>
          <w:b/>
          <w:sz w:val="26"/>
          <w:szCs w:val="26"/>
          <w:lang w:val="es-ES"/>
        </w:rPr>
        <w:t>DESCANSE</w:t>
      </w:r>
    </w:p>
    <w:p w14:paraId="21149C69" w14:textId="6A1D6318" w:rsidR="000106D5" w:rsidRPr="007222BC" w:rsidRDefault="00374593" w:rsidP="009711A9">
      <w:pPr>
        <w:spacing w:after="0"/>
        <w:jc w:val="both"/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</w:pP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Mientras descansa </w:t>
      </w:r>
      <w:r w:rsidR="007351C9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preste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a</w:t>
      </w:r>
      <w:bookmarkStart w:id="0" w:name="_GoBack"/>
      <w:bookmarkEnd w:id="0"/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tención a los cambios que </w:t>
      </w:r>
      <w:r w:rsidR="007351C9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se han dado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. </w:t>
      </w:r>
      <w:r w:rsidR="007351C9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P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robable</w:t>
      </w:r>
      <w:r w:rsidR="007351C9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mente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="007351C9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sentirá que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más partes de su cuerpo descansa</w:t>
      </w:r>
      <w:r w:rsidR="007351C9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n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="007351C9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en el piso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, </w:t>
      </w:r>
      <w:r w:rsidR="004E045D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por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una reducción de la participación muscular </w:t>
      </w:r>
      <w:r w:rsidR="000106D5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de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="004E045D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su cuerpo. Los silencios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="000106D5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permiten descansar</w:t>
      </w:r>
      <w:r w:rsidR="007351C9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de prestar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atención. Usted no necesita esperar a que el </w:t>
      </w:r>
      <w:r w:rsidR="007351C9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profesor le diga que descanse</w:t>
      </w:r>
      <w:r w:rsidR="004E045D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;  descanse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cada vez que </w:t>
      </w:r>
      <w:r w:rsidR="007351C9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su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mente comienza a divagar </w:t>
      </w:r>
      <w:r w:rsidR="007351C9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o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siente fatiga.</w:t>
      </w:r>
    </w:p>
    <w:p w14:paraId="595989E3" w14:textId="77777777" w:rsidR="007222BC" w:rsidRDefault="007222BC" w:rsidP="009711A9">
      <w:pPr>
        <w:spacing w:after="0"/>
        <w:jc w:val="both"/>
        <w:rPr>
          <w:rStyle w:val="hps"/>
          <w:rFonts w:ascii="Arial Narrow" w:eastAsia="Times New Roman" w:hAnsi="Arial Narrow" w:cs="Times New Roman"/>
          <w:b/>
          <w:sz w:val="26"/>
          <w:szCs w:val="26"/>
          <w:lang w:val="es-ES"/>
        </w:rPr>
      </w:pPr>
    </w:p>
    <w:p w14:paraId="46975785" w14:textId="77777777" w:rsidR="000106D5" w:rsidRPr="007222BC" w:rsidRDefault="00374593" w:rsidP="009711A9">
      <w:pPr>
        <w:spacing w:after="0"/>
        <w:jc w:val="both"/>
        <w:rPr>
          <w:rStyle w:val="hps"/>
          <w:rFonts w:ascii="Arial Narrow" w:eastAsia="Times New Roman" w:hAnsi="Arial Narrow" w:cs="Times New Roman"/>
          <w:b/>
          <w:sz w:val="26"/>
          <w:szCs w:val="26"/>
          <w:lang w:val="es-ES"/>
        </w:rPr>
      </w:pPr>
      <w:r w:rsidRPr="007222BC">
        <w:rPr>
          <w:rStyle w:val="hps"/>
          <w:rFonts w:ascii="Arial Narrow" w:eastAsia="Times New Roman" w:hAnsi="Arial Narrow" w:cs="Times New Roman"/>
          <w:b/>
          <w:sz w:val="26"/>
          <w:szCs w:val="26"/>
          <w:lang w:val="es-ES"/>
        </w:rPr>
        <w:t>6. PAR</w:t>
      </w:r>
      <w:r w:rsidR="007351C9" w:rsidRPr="007222BC">
        <w:rPr>
          <w:rStyle w:val="hps"/>
          <w:rFonts w:ascii="Arial Narrow" w:eastAsia="Times New Roman" w:hAnsi="Arial Narrow" w:cs="Times New Roman"/>
          <w:b/>
          <w:sz w:val="26"/>
          <w:szCs w:val="26"/>
          <w:lang w:val="es-ES"/>
        </w:rPr>
        <w:t xml:space="preserve">E </w:t>
      </w:r>
      <w:r w:rsidRPr="007222BC">
        <w:rPr>
          <w:rStyle w:val="hps"/>
          <w:rFonts w:ascii="Arial Narrow" w:eastAsia="Times New Roman" w:hAnsi="Arial Narrow" w:cs="Times New Roman"/>
          <w:b/>
          <w:sz w:val="26"/>
          <w:szCs w:val="26"/>
          <w:lang w:val="es-ES"/>
        </w:rPr>
        <w:t>si siente dolor</w:t>
      </w:r>
    </w:p>
    <w:p w14:paraId="37057238" w14:textId="05E9AE0F" w:rsidR="000106D5" w:rsidRPr="007222BC" w:rsidRDefault="00374593" w:rsidP="009711A9">
      <w:pPr>
        <w:spacing w:after="0"/>
        <w:jc w:val="both"/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</w:pP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Si siente dolor o incomodidad</w:t>
      </w:r>
      <w:r w:rsidR="007351C9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,</w:t>
      </w:r>
      <w:r w:rsidR="004E045D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usted está haciendo demasiado. </w:t>
      </w:r>
      <w:r w:rsidR="007351C9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Haga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el movimiento más pequeño y lento </w:t>
      </w:r>
      <w:r w:rsidR="004E045D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y cómodamente. Puede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encontrar que sólo</w:t>
      </w:r>
      <w:r w:rsidR="007351C9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imaginar un movimient</w:t>
      </w:r>
      <w:r w:rsidR="004E045D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o puede ser cómodo.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Al imaginar, su cerebro todavía </w:t>
      </w:r>
      <w:r w:rsidR="007351C9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se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está comunicando con los músculos </w:t>
      </w:r>
      <w:r w:rsidR="000106D5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buscando</w:t>
      </w:r>
      <w:r w:rsidR="007351C9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como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coordinar el movimiento de manera eficiente. En algunos </w:t>
      </w:r>
      <w:r w:rsidR="00891D11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casos, utilizar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 la imaginación es más eficaz que </w:t>
      </w:r>
      <w:r w:rsidR="00891D11"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 xml:space="preserve">hacer los movimientos </w:t>
      </w:r>
      <w:r w:rsidRPr="007222BC">
        <w:rPr>
          <w:rStyle w:val="hps"/>
          <w:rFonts w:ascii="Arial Narrow" w:eastAsia="Times New Roman" w:hAnsi="Arial Narrow" w:cs="Times New Roman"/>
          <w:sz w:val="26"/>
          <w:szCs w:val="26"/>
          <w:lang w:val="es-ES"/>
        </w:rPr>
        <w:t>realmente.</w:t>
      </w:r>
    </w:p>
    <w:p w14:paraId="66F37E99" w14:textId="77777777" w:rsidR="004E045D" w:rsidRPr="00C8777F" w:rsidRDefault="004E045D" w:rsidP="00C8777F">
      <w:pPr>
        <w:spacing w:after="0" w:line="240" w:lineRule="atLeast"/>
        <w:ind w:right="44"/>
        <w:jc w:val="center"/>
        <w:rPr>
          <w:rFonts w:ascii="Arial Narrow" w:hAnsi="Arial Narrow" w:cs="Tahoma"/>
          <w:b/>
        </w:rPr>
      </w:pPr>
      <w:r w:rsidRPr="00C8777F">
        <w:rPr>
          <w:rFonts w:ascii="Arial Narrow" w:hAnsi="Arial Narrow" w:cs="Tahoma"/>
          <w:b/>
        </w:rPr>
        <w:t>BIBLIOGRAFÍA BÁSICA: ** Materiales posibles de adquirir en México.</w:t>
      </w:r>
    </w:p>
    <w:p w14:paraId="264C9CA2" w14:textId="77777777" w:rsidR="004E045D" w:rsidRPr="004E045D" w:rsidRDefault="004E045D" w:rsidP="00C8777F">
      <w:pPr>
        <w:spacing w:after="0" w:line="240" w:lineRule="atLeast"/>
        <w:jc w:val="both"/>
        <w:rPr>
          <w:rFonts w:ascii="Arial Narrow" w:hAnsi="Arial Narrow" w:cs="Tahoma"/>
        </w:rPr>
      </w:pPr>
      <w:r w:rsidRPr="004E045D">
        <w:rPr>
          <w:rFonts w:ascii="Arial Narrow" w:hAnsi="Arial Narrow" w:cs="Tahoma"/>
          <w:lang w:val="en-US"/>
        </w:rPr>
        <w:t xml:space="preserve">**1.Feldenkrais M </w:t>
      </w:r>
      <w:r w:rsidRPr="004E045D">
        <w:rPr>
          <w:rFonts w:ascii="Arial Narrow" w:hAnsi="Arial Narrow" w:cs="Tahoma"/>
          <w:i/>
          <w:lang w:val="en-US"/>
        </w:rPr>
        <w:t>Awareness through mouvement</w:t>
      </w:r>
      <w:r w:rsidRPr="004E045D">
        <w:rPr>
          <w:rFonts w:ascii="Arial Narrow" w:hAnsi="Arial Narrow" w:cs="Tahoma"/>
          <w:lang w:val="en-US"/>
        </w:rPr>
        <w:t xml:space="preserve">, Nueva York, Harper and Row, 1972. </w:t>
      </w:r>
      <w:r w:rsidRPr="004E045D">
        <w:rPr>
          <w:rFonts w:ascii="Arial Narrow" w:hAnsi="Arial Narrow" w:cs="Tahoma"/>
        </w:rPr>
        <w:t xml:space="preserve">Hay versión castellana: </w:t>
      </w:r>
      <w:r w:rsidRPr="004E045D">
        <w:rPr>
          <w:rFonts w:ascii="Arial Narrow" w:hAnsi="Arial Narrow" w:cs="Tahoma"/>
          <w:i/>
        </w:rPr>
        <w:t>Autoconciencia por el movimiento</w:t>
      </w:r>
      <w:r w:rsidRPr="004E045D">
        <w:rPr>
          <w:rFonts w:ascii="Arial Narrow" w:hAnsi="Arial Narrow" w:cs="Tahoma"/>
        </w:rPr>
        <w:t>,  Buenos Aires, Paidós, 1980.</w:t>
      </w:r>
    </w:p>
    <w:p w14:paraId="6421BFA7" w14:textId="77777777" w:rsidR="004E045D" w:rsidRPr="004E045D" w:rsidRDefault="004E045D" w:rsidP="00C8777F">
      <w:pPr>
        <w:pStyle w:val="FootnoteText"/>
        <w:jc w:val="both"/>
        <w:rPr>
          <w:rFonts w:ascii="Arial Narrow" w:hAnsi="Arial Narrow" w:cs="Tahoma"/>
          <w:sz w:val="24"/>
          <w:szCs w:val="24"/>
          <w:lang w:val="en-US"/>
        </w:rPr>
      </w:pPr>
      <w:r w:rsidRPr="004E045D">
        <w:rPr>
          <w:rFonts w:ascii="Arial Narrow" w:hAnsi="Arial Narrow" w:cs="Tahoma"/>
          <w:sz w:val="24"/>
          <w:szCs w:val="24"/>
        </w:rPr>
        <w:t xml:space="preserve">**2. Hanna Thomas </w:t>
      </w:r>
      <w:r w:rsidRPr="004E045D">
        <w:rPr>
          <w:rFonts w:ascii="Arial Narrow" w:hAnsi="Arial Narrow" w:cs="Tahoma"/>
          <w:i/>
          <w:sz w:val="24"/>
          <w:szCs w:val="24"/>
        </w:rPr>
        <w:t xml:space="preserve">Somática </w:t>
      </w:r>
      <w:r w:rsidRPr="004E045D">
        <w:rPr>
          <w:rFonts w:ascii="Arial Narrow" w:hAnsi="Arial Narrow" w:cs="Tahoma"/>
          <w:sz w:val="24"/>
          <w:szCs w:val="24"/>
        </w:rPr>
        <w:t xml:space="preserve">Serie La naturaleza en salud, Editora Yug. </w:t>
      </w:r>
      <w:r w:rsidRPr="004E045D">
        <w:rPr>
          <w:rFonts w:ascii="Arial Narrow" w:hAnsi="Arial Narrow" w:cs="Tahoma"/>
          <w:sz w:val="24"/>
          <w:szCs w:val="24"/>
          <w:lang w:val="en-US"/>
        </w:rPr>
        <w:t>(tel. 208-95-11)</w:t>
      </w:r>
    </w:p>
    <w:p w14:paraId="7DC24A79" w14:textId="77777777" w:rsidR="004E045D" w:rsidRPr="004E045D" w:rsidRDefault="004E045D" w:rsidP="004E045D">
      <w:pPr>
        <w:pStyle w:val="FootnoteText"/>
        <w:jc w:val="both"/>
        <w:rPr>
          <w:rFonts w:ascii="Arial Narrow" w:hAnsi="Arial Narrow" w:cs="Tahoma"/>
          <w:sz w:val="24"/>
          <w:szCs w:val="24"/>
          <w:lang w:val="en-US"/>
        </w:rPr>
      </w:pPr>
      <w:r w:rsidRPr="004E045D">
        <w:rPr>
          <w:rFonts w:ascii="Arial Narrow" w:hAnsi="Arial Narrow" w:cs="Tahoma"/>
          <w:sz w:val="24"/>
          <w:szCs w:val="24"/>
          <w:lang w:val="en-US"/>
        </w:rPr>
        <w:t xml:space="preserve">3. Feldenkrais Moshe., </w:t>
      </w:r>
      <w:r w:rsidRPr="004E045D">
        <w:rPr>
          <w:rFonts w:ascii="Arial Narrow" w:hAnsi="Arial Narrow" w:cs="Tahoma"/>
          <w:i/>
          <w:sz w:val="24"/>
          <w:szCs w:val="24"/>
          <w:lang w:val="en-US"/>
        </w:rPr>
        <w:t>Body and mature bahaviour</w:t>
      </w:r>
      <w:r w:rsidRPr="004E045D">
        <w:rPr>
          <w:rFonts w:ascii="Arial Narrow" w:hAnsi="Arial Narrow" w:cs="Tahoma"/>
          <w:sz w:val="24"/>
          <w:szCs w:val="24"/>
          <w:lang w:val="en-US"/>
        </w:rPr>
        <w:t>, Alef, Tel Aviv, Israel, 1a edición 1949, reimpreso 1988,</w:t>
      </w:r>
    </w:p>
    <w:p w14:paraId="21AFF7E0" w14:textId="77777777" w:rsidR="004E045D" w:rsidRPr="004E045D" w:rsidRDefault="004E045D" w:rsidP="004E045D">
      <w:pPr>
        <w:pStyle w:val="FootnoteText"/>
        <w:jc w:val="both"/>
        <w:rPr>
          <w:rFonts w:ascii="Arial Narrow" w:hAnsi="Arial Narrow" w:cs="Tahoma"/>
          <w:sz w:val="24"/>
          <w:szCs w:val="24"/>
          <w:lang w:val="fr-FR"/>
        </w:rPr>
      </w:pPr>
      <w:r w:rsidRPr="004E045D">
        <w:rPr>
          <w:rFonts w:ascii="Arial Narrow" w:hAnsi="Arial Narrow" w:cs="Tahoma"/>
          <w:sz w:val="24"/>
          <w:szCs w:val="24"/>
          <w:lang w:val="fr-FR"/>
        </w:rPr>
        <w:t xml:space="preserve">4.- Hanna Thomas </w:t>
      </w:r>
      <w:r w:rsidRPr="004E045D">
        <w:rPr>
          <w:rFonts w:ascii="Arial Narrow" w:hAnsi="Arial Narrow" w:cs="Tahoma"/>
          <w:i/>
          <w:sz w:val="24"/>
          <w:szCs w:val="24"/>
          <w:lang w:val="fr-FR"/>
        </w:rPr>
        <w:t>L'heritage silencieux</w:t>
      </w:r>
      <w:r w:rsidRPr="004E045D">
        <w:rPr>
          <w:rFonts w:ascii="Arial Narrow" w:hAnsi="Arial Narrow" w:cs="Tahoma"/>
          <w:sz w:val="24"/>
          <w:szCs w:val="24"/>
          <w:lang w:val="fr-FR"/>
        </w:rPr>
        <w:t xml:space="preserve">., </w:t>
      </w:r>
      <w:r w:rsidRPr="004E045D">
        <w:rPr>
          <w:rFonts w:ascii="Arial Narrow" w:hAnsi="Arial Narrow" w:cs="Tahoma"/>
          <w:i/>
          <w:sz w:val="24"/>
          <w:szCs w:val="24"/>
          <w:lang w:val="fr-FR"/>
        </w:rPr>
        <w:t>Somatics</w:t>
      </w:r>
      <w:r w:rsidRPr="004E045D">
        <w:rPr>
          <w:rFonts w:ascii="Arial Narrow" w:hAnsi="Arial Narrow" w:cs="Tahoma"/>
          <w:sz w:val="24"/>
          <w:szCs w:val="24"/>
          <w:lang w:val="fr-FR"/>
        </w:rPr>
        <w:t>, automne, 1984-85.</w:t>
      </w:r>
    </w:p>
    <w:p w14:paraId="76C4FFD9" w14:textId="77777777" w:rsidR="004E045D" w:rsidRPr="004E045D" w:rsidRDefault="004E045D" w:rsidP="00C8777F">
      <w:pPr>
        <w:spacing w:after="0" w:line="240" w:lineRule="atLeast"/>
        <w:jc w:val="both"/>
        <w:rPr>
          <w:rFonts w:ascii="Arial Narrow" w:hAnsi="Arial Narrow" w:cs="Tahoma"/>
          <w:lang w:val="en-US"/>
        </w:rPr>
      </w:pPr>
      <w:r w:rsidRPr="004E045D">
        <w:rPr>
          <w:rFonts w:ascii="Arial Narrow" w:hAnsi="Arial Narrow" w:cs="Tahoma"/>
        </w:rPr>
        <w:t xml:space="preserve">**5. Rywerant Yochanan., </w:t>
      </w:r>
      <w:r w:rsidRPr="004E045D">
        <w:rPr>
          <w:rFonts w:ascii="Arial Narrow" w:hAnsi="Arial Narrow" w:cs="Tahoma"/>
          <w:i/>
        </w:rPr>
        <w:t>El método Feldenkrais</w:t>
      </w:r>
      <w:r w:rsidRPr="004E045D">
        <w:rPr>
          <w:rFonts w:ascii="Arial Narrow" w:hAnsi="Arial Narrow" w:cs="Tahoma"/>
        </w:rPr>
        <w:t xml:space="preserve">, </w:t>
      </w:r>
      <w:r w:rsidRPr="004E045D">
        <w:rPr>
          <w:rFonts w:ascii="Arial Narrow" w:hAnsi="Arial Narrow" w:cs="Tahoma"/>
          <w:i/>
        </w:rPr>
        <w:t>enseñanza corporal mediante manipulación</w:t>
      </w:r>
      <w:r w:rsidRPr="004E045D">
        <w:rPr>
          <w:rFonts w:ascii="Arial Narrow" w:hAnsi="Arial Narrow" w:cs="Tahoma"/>
        </w:rPr>
        <w:t>, traducido al español por Paidos, 1985. .</w:t>
      </w:r>
      <w:r w:rsidRPr="004E045D">
        <w:rPr>
          <w:rFonts w:ascii="Arial Narrow" w:hAnsi="Arial Narrow" w:cs="Tahoma"/>
          <w:lang w:val="en-US"/>
        </w:rPr>
        <w:t xml:space="preserve">El original en inglés </w:t>
      </w:r>
      <w:r w:rsidRPr="004E045D">
        <w:rPr>
          <w:rFonts w:ascii="Arial Narrow" w:hAnsi="Arial Narrow" w:cs="Tahoma"/>
          <w:i/>
          <w:lang w:val="en-US"/>
        </w:rPr>
        <w:t>The feldenkrais Method. Teaching by handling,</w:t>
      </w:r>
      <w:r w:rsidRPr="004E045D">
        <w:rPr>
          <w:rFonts w:ascii="Arial Narrow" w:hAnsi="Arial Narrow" w:cs="Tahoma"/>
          <w:lang w:val="en-US"/>
        </w:rPr>
        <w:t xml:space="preserve"> Harper and Row Publishers, San Francisco. </w:t>
      </w:r>
    </w:p>
    <w:p w14:paraId="7E981FDD" w14:textId="77777777" w:rsidR="004E045D" w:rsidRPr="004E045D" w:rsidRDefault="004E045D" w:rsidP="00C8777F">
      <w:pPr>
        <w:spacing w:after="0" w:line="240" w:lineRule="atLeast"/>
        <w:jc w:val="both"/>
        <w:rPr>
          <w:rFonts w:ascii="Arial Narrow" w:hAnsi="Arial Narrow" w:cs="Tahoma"/>
        </w:rPr>
      </w:pPr>
      <w:r w:rsidRPr="004E045D">
        <w:rPr>
          <w:rFonts w:ascii="Arial Narrow" w:hAnsi="Arial Narrow" w:cs="Tahoma"/>
          <w:lang w:val="en-US"/>
        </w:rPr>
        <w:t xml:space="preserve"> </w:t>
      </w:r>
      <w:r w:rsidRPr="004E045D">
        <w:rPr>
          <w:rFonts w:ascii="Arial Narrow" w:hAnsi="Arial Narrow" w:cs="Tahoma"/>
        </w:rPr>
        <w:t xml:space="preserve">6. Mars Janine. (2001), </w:t>
      </w:r>
      <w:r w:rsidRPr="004E045D">
        <w:rPr>
          <w:rFonts w:ascii="Arial Narrow" w:hAnsi="Arial Narrow" w:cs="Tahoma"/>
          <w:i/>
        </w:rPr>
        <w:t>Tratamiento de la cervicalgias aplicando el Metodo Feldenkrais</w:t>
      </w:r>
      <w:r w:rsidRPr="004E045D">
        <w:rPr>
          <w:rFonts w:ascii="Arial Narrow" w:hAnsi="Arial Narrow" w:cs="Tahoma"/>
        </w:rPr>
        <w:t xml:space="preserve"> .Masson, España</w:t>
      </w:r>
    </w:p>
    <w:p w14:paraId="2D0B6130" w14:textId="77777777" w:rsidR="004E045D" w:rsidRPr="004E045D" w:rsidRDefault="004E045D" w:rsidP="00C8777F">
      <w:pPr>
        <w:spacing w:after="0" w:line="240" w:lineRule="atLeast"/>
        <w:ind w:left="504" w:hanging="504"/>
        <w:jc w:val="both"/>
        <w:rPr>
          <w:rFonts w:ascii="Arial Narrow" w:hAnsi="Arial Narrow" w:cs="Tahoma"/>
        </w:rPr>
      </w:pPr>
      <w:r w:rsidRPr="004E045D">
        <w:rPr>
          <w:rFonts w:ascii="Arial Narrow" w:hAnsi="Arial Narrow" w:cs="Tahoma"/>
        </w:rPr>
        <w:t xml:space="preserve">*7. Feldenkrais M., </w:t>
      </w:r>
      <w:r w:rsidRPr="004E045D">
        <w:rPr>
          <w:rFonts w:ascii="Arial Narrow" w:hAnsi="Arial Narrow" w:cs="Tahoma"/>
          <w:i/>
        </w:rPr>
        <w:t>La dificultad de ver lo obvio</w:t>
      </w:r>
      <w:r w:rsidRPr="004E045D">
        <w:rPr>
          <w:rFonts w:ascii="Arial Narrow" w:hAnsi="Arial Narrow" w:cs="Tahoma"/>
        </w:rPr>
        <w:t xml:space="preserve"> traducción en español editado por Paidós, México 1991. Libro escrito en inglés 1981 que explica la filosofía del autor en forma más sencilla "The elusive obvious or basic Feldenkrais".</w:t>
      </w:r>
    </w:p>
    <w:p w14:paraId="289C4AAD" w14:textId="77777777" w:rsidR="004E045D" w:rsidRPr="004E045D" w:rsidRDefault="004E045D" w:rsidP="00C8777F">
      <w:pPr>
        <w:spacing w:after="0" w:line="240" w:lineRule="atLeast"/>
        <w:ind w:left="504" w:hanging="504"/>
        <w:jc w:val="both"/>
        <w:rPr>
          <w:rFonts w:ascii="Arial Narrow" w:hAnsi="Arial Narrow" w:cs="Tahoma"/>
        </w:rPr>
      </w:pPr>
      <w:r w:rsidRPr="004E045D">
        <w:rPr>
          <w:rFonts w:ascii="Arial Narrow" w:hAnsi="Arial Narrow" w:cs="Tahoma"/>
        </w:rPr>
        <w:t xml:space="preserve">** 8.-Feldenkrais M </w:t>
      </w:r>
      <w:r w:rsidRPr="004E045D">
        <w:rPr>
          <w:rFonts w:ascii="Arial Narrow" w:hAnsi="Arial Narrow" w:cs="Tahoma"/>
          <w:i/>
        </w:rPr>
        <w:t>El poder del yo</w:t>
      </w:r>
      <w:r w:rsidRPr="004E045D">
        <w:rPr>
          <w:rFonts w:ascii="Arial Narrow" w:hAnsi="Arial Narrow" w:cs="Tahoma"/>
        </w:rPr>
        <w:t>, Paidos.</w:t>
      </w:r>
    </w:p>
    <w:p w14:paraId="0EE99954" w14:textId="77777777" w:rsidR="004E045D" w:rsidRPr="004E045D" w:rsidRDefault="004E045D" w:rsidP="00C8777F">
      <w:pPr>
        <w:spacing w:after="0" w:line="240" w:lineRule="atLeast"/>
        <w:jc w:val="both"/>
        <w:rPr>
          <w:rFonts w:ascii="Arial Narrow" w:hAnsi="Arial Narrow" w:cs="Tahoma"/>
        </w:rPr>
      </w:pPr>
      <w:r w:rsidRPr="004E045D">
        <w:rPr>
          <w:rFonts w:ascii="Arial Narrow" w:hAnsi="Arial Narrow" w:cs="Tahoma"/>
        </w:rPr>
        <w:t>**9.- Feldenkrais M</w:t>
      </w:r>
      <w:r w:rsidRPr="004E045D">
        <w:rPr>
          <w:rFonts w:ascii="Arial Narrow" w:hAnsi="Arial Narrow" w:cs="Tahoma"/>
          <w:i/>
        </w:rPr>
        <w:t>. El caso Nora</w:t>
      </w:r>
      <w:r w:rsidRPr="004E045D">
        <w:rPr>
          <w:rFonts w:ascii="Arial Narrow" w:hAnsi="Arial Narrow" w:cs="Tahoma"/>
        </w:rPr>
        <w:t>. Paidos</w:t>
      </w:r>
    </w:p>
    <w:p w14:paraId="4FA26423" w14:textId="2292400C" w:rsidR="00374593" w:rsidRPr="009B5FF6" w:rsidRDefault="00C8777F" w:rsidP="009B5FF6">
      <w:pPr>
        <w:spacing w:line="240" w:lineRule="atLeast"/>
        <w:ind w:left="504" w:hanging="504"/>
        <w:jc w:val="both"/>
        <w:rPr>
          <w:rStyle w:val="hps"/>
          <w:rFonts w:ascii="Arial Narrow" w:hAnsi="Arial Narrow" w:cs="Tahoma"/>
        </w:rPr>
      </w:pPr>
      <w:r w:rsidRPr="004E045D">
        <w:rPr>
          <w:rFonts w:ascii="Arial Narrow" w:hAnsi="Arial Narrow" w:cs="Tahoma"/>
        </w:rPr>
        <w:t>También</w:t>
      </w:r>
      <w:r w:rsidR="004E045D" w:rsidRPr="004E045D">
        <w:rPr>
          <w:rFonts w:ascii="Arial Narrow" w:hAnsi="Arial Narrow" w:cs="Tahoma"/>
        </w:rPr>
        <w:t xml:space="preserve"> se puede consultar la pagina de la Asociación Mexicana del Método Feldenkrais – </w:t>
      </w:r>
      <w:hyperlink r:id="rId10" w:history="1">
        <w:r w:rsidR="004E045D" w:rsidRPr="004E045D">
          <w:rPr>
            <w:rStyle w:val="Hyperlink"/>
            <w:rFonts w:ascii="Arial Narrow" w:hAnsi="Arial Narrow" w:cs="Tahoma"/>
            <w:color w:val="auto"/>
          </w:rPr>
          <w:t>www.feldenkrais.org.mx</w:t>
        </w:r>
      </w:hyperlink>
      <w:r w:rsidR="004E045D" w:rsidRPr="004E045D">
        <w:rPr>
          <w:rFonts w:ascii="Arial Narrow" w:hAnsi="Arial Narrow" w:cs="Tahoma"/>
        </w:rPr>
        <w:t xml:space="preserve">   o la de la Asociación Norteamericana  </w:t>
      </w:r>
      <w:hyperlink r:id="rId11" w:history="1">
        <w:r w:rsidR="004E045D" w:rsidRPr="004E045D">
          <w:rPr>
            <w:rStyle w:val="Hyperlink"/>
            <w:rFonts w:ascii="Arial Narrow" w:hAnsi="Arial Narrow" w:cs="Tahoma"/>
            <w:color w:val="auto"/>
          </w:rPr>
          <w:t>www.feldenkrais.org</w:t>
        </w:r>
      </w:hyperlink>
      <w:r w:rsidR="004E045D" w:rsidRPr="004E045D">
        <w:rPr>
          <w:rFonts w:ascii="Arial Narrow" w:hAnsi="Arial Narrow" w:cs="Tahoma"/>
        </w:rPr>
        <w:t xml:space="preserve"> o de la Federación  Internacional   </w:t>
      </w:r>
      <w:r w:rsidR="004E045D" w:rsidRPr="009B5FF6">
        <w:rPr>
          <w:rFonts w:ascii="Arial Narrow" w:hAnsi="Arial Narrow" w:cs="Tahoma"/>
        </w:rPr>
        <w:t>www.feldenkr</w:t>
      </w:r>
      <w:r w:rsidR="009B5FF6">
        <w:rPr>
          <w:rFonts w:ascii="Arial Narrow" w:hAnsi="Arial Narrow" w:cs="Tahoma"/>
        </w:rPr>
        <w:t>ais-method.org/iff/iff_main.htm</w:t>
      </w:r>
    </w:p>
    <w:sectPr w:rsidR="00374593" w:rsidRPr="009B5FF6" w:rsidSect="007222BC">
      <w:footerReference w:type="even" r:id="rId12"/>
      <w:footerReference w:type="default" r:id="rId13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D5F13" w14:textId="77777777" w:rsidR="004E045D" w:rsidRDefault="004E045D" w:rsidP="009711A9">
      <w:pPr>
        <w:spacing w:after="0"/>
      </w:pPr>
      <w:r>
        <w:separator/>
      </w:r>
    </w:p>
  </w:endnote>
  <w:endnote w:type="continuationSeparator" w:id="0">
    <w:p w14:paraId="293EEA7D" w14:textId="77777777" w:rsidR="004E045D" w:rsidRDefault="004E045D" w:rsidP="009711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0166E" w14:textId="77777777" w:rsidR="004E045D" w:rsidRDefault="004E045D" w:rsidP="009711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5C8327" w14:textId="77777777" w:rsidR="004E045D" w:rsidRDefault="004E045D" w:rsidP="009711A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99FA5" w14:textId="77777777" w:rsidR="004E045D" w:rsidRDefault="004E045D" w:rsidP="009711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777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E92552" w14:textId="77777777" w:rsidR="004E045D" w:rsidRDefault="004E045D" w:rsidP="009711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825CA" w14:textId="77777777" w:rsidR="004E045D" w:rsidRDefault="004E045D" w:rsidP="009711A9">
      <w:pPr>
        <w:spacing w:after="0"/>
      </w:pPr>
      <w:r>
        <w:separator/>
      </w:r>
    </w:p>
  </w:footnote>
  <w:footnote w:type="continuationSeparator" w:id="0">
    <w:p w14:paraId="43E5BE5F" w14:textId="77777777" w:rsidR="004E045D" w:rsidRDefault="004E045D" w:rsidP="009711A9">
      <w:pPr>
        <w:spacing w:after="0"/>
      </w:pPr>
      <w:r>
        <w:continuationSeparator/>
      </w:r>
    </w:p>
  </w:footnote>
  <w:footnote w:id="1">
    <w:p w14:paraId="20204C75" w14:textId="77777777" w:rsidR="009B5FF6" w:rsidRPr="007222BC" w:rsidRDefault="004E045D" w:rsidP="009B5FF6">
      <w:pPr>
        <w:jc w:val="both"/>
        <w:rPr>
          <w:rFonts w:ascii="Arial Narrow" w:hAnsi="Arial Narrow" w:cs="Tahoma"/>
          <w:b/>
          <w:sz w:val="22"/>
          <w:szCs w:val="22"/>
          <w:lang w:val="es-ES"/>
        </w:rPr>
      </w:pPr>
      <w:r>
        <w:rPr>
          <w:rStyle w:val="FootnoteReference"/>
        </w:rPr>
        <w:footnoteRef/>
      </w:r>
      <w:r>
        <w:t xml:space="preserve"> </w:t>
      </w:r>
      <w:r w:rsidR="009B5FF6" w:rsidRPr="007222BC">
        <w:rPr>
          <w:rFonts w:ascii="Arial Narrow" w:hAnsi="Arial Narrow" w:cs="Arial"/>
          <w:b/>
          <w:bCs/>
          <w:sz w:val="22"/>
          <w:szCs w:val="22"/>
          <w:lang w:val="es-ES"/>
        </w:rPr>
        <w:t xml:space="preserve">Moshe Feldenkrais </w:t>
      </w:r>
      <w:r w:rsidR="009B5FF6" w:rsidRPr="007222BC">
        <w:rPr>
          <w:rFonts w:ascii="Arial Narrow" w:hAnsi="Arial Narrow" w:cs="Arial"/>
          <w:sz w:val="22"/>
          <w:szCs w:val="22"/>
          <w:lang w:val="es-ES"/>
        </w:rPr>
        <w:t>(1904-1984) judío, nació en Rusia y emigra a Israel por la guerra a la edad de 13 años. Como ingeniero y físico estudio en la Universidad de la Sorbona en Paris, donde fue asistente de Joliot-Curie en los inicios de la investigación nuclear .Estudio con el Profesor Kano que desarrollo el Judo y fue uno de los primeros europeos que gano cinta negra en las artes marciales (1936). Con su amplio conocimiento sobre el movimiento, sobre las teóricas de aprendizaje, neurociencias, psicología y teoría de sistemas, Feldenkrais realizo descubrimientos revolucionarios relacionados con la conciencia, movimiento y funcionamiento educación y desarrollo humano.</w:t>
      </w:r>
      <w:r w:rsidR="009B5FF6" w:rsidRPr="007222BC">
        <w:rPr>
          <w:rFonts w:ascii="Arial Narrow" w:hAnsi="Arial Narrow" w:cs="Tahoma"/>
          <w:b/>
          <w:sz w:val="22"/>
          <w:szCs w:val="22"/>
          <w:lang w:val="es-ES"/>
        </w:rPr>
        <w:t xml:space="preserve"> </w:t>
      </w:r>
    </w:p>
    <w:p w14:paraId="19FB7031" w14:textId="06D0F9CB" w:rsidR="004E045D" w:rsidRDefault="004E045D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35B5F"/>
    <w:multiLevelType w:val="hybridMultilevel"/>
    <w:tmpl w:val="77883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93"/>
    <w:rsid w:val="000106D5"/>
    <w:rsid w:val="0001437C"/>
    <w:rsid w:val="0005241C"/>
    <w:rsid w:val="000F17CC"/>
    <w:rsid w:val="00106393"/>
    <w:rsid w:val="0012207D"/>
    <w:rsid w:val="00147222"/>
    <w:rsid w:val="001540D3"/>
    <w:rsid w:val="001576E3"/>
    <w:rsid w:val="001F40B0"/>
    <w:rsid w:val="002A5760"/>
    <w:rsid w:val="002F1FD1"/>
    <w:rsid w:val="002F4AD8"/>
    <w:rsid w:val="002F7AA5"/>
    <w:rsid w:val="0030348C"/>
    <w:rsid w:val="00374593"/>
    <w:rsid w:val="003978C8"/>
    <w:rsid w:val="004760A5"/>
    <w:rsid w:val="0049627D"/>
    <w:rsid w:val="004E045D"/>
    <w:rsid w:val="00584E08"/>
    <w:rsid w:val="005A5B28"/>
    <w:rsid w:val="006B6CD9"/>
    <w:rsid w:val="007222BC"/>
    <w:rsid w:val="0072796F"/>
    <w:rsid w:val="007351C9"/>
    <w:rsid w:val="007D4A07"/>
    <w:rsid w:val="007E2AF4"/>
    <w:rsid w:val="00823DE9"/>
    <w:rsid w:val="00885C1C"/>
    <w:rsid w:val="00891D11"/>
    <w:rsid w:val="00915419"/>
    <w:rsid w:val="0092440F"/>
    <w:rsid w:val="009711A9"/>
    <w:rsid w:val="009B5FF6"/>
    <w:rsid w:val="00A9143A"/>
    <w:rsid w:val="00AC431E"/>
    <w:rsid w:val="00B32F2B"/>
    <w:rsid w:val="00B363CA"/>
    <w:rsid w:val="00BB75D8"/>
    <w:rsid w:val="00BD02D7"/>
    <w:rsid w:val="00BE69C2"/>
    <w:rsid w:val="00C72988"/>
    <w:rsid w:val="00C8777F"/>
    <w:rsid w:val="00E2044A"/>
    <w:rsid w:val="00E32521"/>
    <w:rsid w:val="00E94563"/>
    <w:rsid w:val="00EC4F91"/>
    <w:rsid w:val="00EE3EA7"/>
    <w:rsid w:val="00F06EED"/>
    <w:rsid w:val="00F15C10"/>
    <w:rsid w:val="00F27657"/>
    <w:rsid w:val="00F776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7A4A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0D3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1">
    <w:name w:val="head1"/>
    <w:basedOn w:val="DefaultParagraphFont"/>
    <w:rsid w:val="00374593"/>
  </w:style>
  <w:style w:type="character" w:customStyle="1" w:styleId="head3">
    <w:name w:val="head3"/>
    <w:basedOn w:val="DefaultParagraphFont"/>
    <w:rsid w:val="00374593"/>
  </w:style>
  <w:style w:type="character" w:customStyle="1" w:styleId="hps">
    <w:name w:val="hps"/>
    <w:basedOn w:val="DefaultParagraphFont"/>
    <w:rsid w:val="00374593"/>
  </w:style>
  <w:style w:type="paragraph" w:styleId="ListParagraph">
    <w:name w:val="List Paragraph"/>
    <w:basedOn w:val="Normal"/>
    <w:uiPriority w:val="34"/>
    <w:qFormat/>
    <w:rsid w:val="0012207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11A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711A9"/>
    <w:rPr>
      <w:lang w:val="es-ES_tradnl"/>
    </w:rPr>
  </w:style>
  <w:style w:type="character" w:styleId="PageNumber">
    <w:name w:val="page number"/>
    <w:basedOn w:val="DefaultParagraphFont"/>
    <w:uiPriority w:val="99"/>
    <w:semiHidden/>
    <w:unhideWhenUsed/>
    <w:rsid w:val="009711A9"/>
  </w:style>
  <w:style w:type="character" w:styleId="Hyperlink">
    <w:name w:val="Hyperlink"/>
    <w:basedOn w:val="DefaultParagraphFont"/>
    <w:uiPriority w:val="99"/>
    <w:unhideWhenUsed/>
    <w:rsid w:val="004E045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4E045D"/>
    <w:pPr>
      <w:spacing w:after="0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semiHidden/>
    <w:rsid w:val="004E045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FootnoteReference">
    <w:name w:val="footnote reference"/>
    <w:basedOn w:val="DefaultParagraphFont"/>
    <w:uiPriority w:val="99"/>
    <w:unhideWhenUsed/>
    <w:rsid w:val="004E045D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0D3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1">
    <w:name w:val="head1"/>
    <w:basedOn w:val="DefaultParagraphFont"/>
    <w:rsid w:val="00374593"/>
  </w:style>
  <w:style w:type="character" w:customStyle="1" w:styleId="head3">
    <w:name w:val="head3"/>
    <w:basedOn w:val="DefaultParagraphFont"/>
    <w:rsid w:val="00374593"/>
  </w:style>
  <w:style w:type="character" w:customStyle="1" w:styleId="hps">
    <w:name w:val="hps"/>
    <w:basedOn w:val="DefaultParagraphFont"/>
    <w:rsid w:val="00374593"/>
  </w:style>
  <w:style w:type="paragraph" w:styleId="ListParagraph">
    <w:name w:val="List Paragraph"/>
    <w:basedOn w:val="Normal"/>
    <w:uiPriority w:val="34"/>
    <w:qFormat/>
    <w:rsid w:val="0012207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11A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711A9"/>
    <w:rPr>
      <w:lang w:val="es-ES_tradnl"/>
    </w:rPr>
  </w:style>
  <w:style w:type="character" w:styleId="PageNumber">
    <w:name w:val="page number"/>
    <w:basedOn w:val="DefaultParagraphFont"/>
    <w:uiPriority w:val="99"/>
    <w:semiHidden/>
    <w:unhideWhenUsed/>
    <w:rsid w:val="009711A9"/>
  </w:style>
  <w:style w:type="character" w:styleId="Hyperlink">
    <w:name w:val="Hyperlink"/>
    <w:basedOn w:val="DefaultParagraphFont"/>
    <w:uiPriority w:val="99"/>
    <w:unhideWhenUsed/>
    <w:rsid w:val="004E045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4E045D"/>
    <w:pPr>
      <w:spacing w:after="0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semiHidden/>
    <w:rsid w:val="004E045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FootnoteReference">
    <w:name w:val="footnote reference"/>
    <w:basedOn w:val="DefaultParagraphFont"/>
    <w:uiPriority w:val="99"/>
    <w:unhideWhenUsed/>
    <w:rsid w:val="004E04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eldenkrais.org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rose.eisenberg@gmail.com" TargetMode="External"/><Relationship Id="rId10" Type="http://schemas.openxmlformats.org/officeDocument/2006/relationships/hyperlink" Target="http://www.feldenkrais.org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414E9B-6C13-FA4C-ADAD-F1C39DBB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839</Words>
  <Characters>4784</Characters>
  <Application>Microsoft Macintosh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8</cp:revision>
  <cp:lastPrinted>2017-05-22T01:55:00Z</cp:lastPrinted>
  <dcterms:created xsi:type="dcterms:W3CDTF">2017-02-06T18:30:00Z</dcterms:created>
  <dcterms:modified xsi:type="dcterms:W3CDTF">2017-05-22T01:56:00Z</dcterms:modified>
</cp:coreProperties>
</file>